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A6038" w14:textId="77777777" w:rsidR="005C131D" w:rsidRDefault="005C131D" w:rsidP="00CF14C7">
      <w:pPr>
        <w:tabs>
          <w:tab w:val="left" w:pos="6876"/>
        </w:tabs>
        <w:spacing w:before="58"/>
        <w:ind w:left="123" w:right="360"/>
        <w:rPr>
          <w:rFonts w:asciiTheme="minorHAnsi" w:hAnsiTheme="minorHAnsi"/>
          <w:b/>
          <w:i/>
          <w:color w:val="4F81BD" w:themeColor="accent1"/>
          <w:sz w:val="32"/>
          <w:szCs w:val="32"/>
        </w:rPr>
      </w:pPr>
      <w:r>
        <w:rPr>
          <w:noProof/>
        </w:rPr>
        <w:drawing>
          <wp:anchor distT="0" distB="0" distL="114300" distR="114300" simplePos="0" relativeHeight="251658240" behindDoc="0" locked="0" layoutInCell="1" allowOverlap="1" wp14:anchorId="77015D65" wp14:editId="0A68DF29">
            <wp:simplePos x="0" y="0"/>
            <wp:positionH relativeFrom="column">
              <wp:posOffset>86360</wp:posOffset>
            </wp:positionH>
            <wp:positionV relativeFrom="paragraph">
              <wp:posOffset>-284480</wp:posOffset>
            </wp:positionV>
            <wp:extent cx="782320" cy="782320"/>
            <wp:effectExtent l="0" t="0" r="5080" b="5080"/>
            <wp:wrapSquare wrapText="bothSides"/>
            <wp:docPr id="1" name="Picture 1" descr="Description: Macintosh HD:Users:hirschn:Google Drive:fishmercur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hirschn:Google Drive:fishmercury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2320" cy="7823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CF14C7" w:rsidRPr="005C131D">
        <w:rPr>
          <w:rFonts w:asciiTheme="minorHAnsi" w:hAnsiTheme="minorHAnsi"/>
          <w:b/>
          <w:i/>
          <w:color w:val="4F81BD" w:themeColor="accent1"/>
          <w:sz w:val="32"/>
          <w:szCs w:val="32"/>
        </w:rPr>
        <w:t>Reading Household Product Labels</w:t>
      </w:r>
    </w:p>
    <w:p w14:paraId="31EA3902" w14:textId="77777777" w:rsidR="005C131D" w:rsidRDefault="005C131D" w:rsidP="00CF14C7">
      <w:pPr>
        <w:tabs>
          <w:tab w:val="left" w:pos="6876"/>
        </w:tabs>
        <w:spacing w:before="58"/>
        <w:ind w:left="123" w:right="360"/>
      </w:pPr>
    </w:p>
    <w:p w14:paraId="0199D487" w14:textId="2BAF21E5" w:rsidR="005C131D" w:rsidRPr="00114564" w:rsidRDefault="00FE590C" w:rsidP="005C131D">
      <w:pPr>
        <w:tabs>
          <w:tab w:val="right" w:pos="9360"/>
        </w:tabs>
        <w:rPr>
          <w:rFonts w:ascii="Calibri" w:hAnsi="Calibri"/>
          <w:sz w:val="20"/>
        </w:rPr>
      </w:pPr>
      <w:r>
        <w:rPr>
          <w:rFonts w:ascii="Calibri" w:hAnsi="Calibri" w:cs="ErasBoldITC"/>
          <w:b/>
          <w:bCs/>
          <w:sz w:val="20"/>
        </w:rPr>
        <w:t>Adapted from</w:t>
      </w:r>
      <w:r w:rsidR="005C131D" w:rsidRPr="00114564">
        <w:rPr>
          <w:rFonts w:ascii="Calibri" w:hAnsi="Calibri" w:cs="ErasBoldITC"/>
          <w:b/>
          <w:bCs/>
          <w:sz w:val="20"/>
        </w:rPr>
        <w:t xml:space="preserve">: </w:t>
      </w:r>
      <w:r w:rsidR="005C131D" w:rsidRPr="00114564">
        <w:rPr>
          <w:rFonts w:ascii="Calibri" w:hAnsi="Calibri"/>
          <w:sz w:val="20"/>
        </w:rPr>
        <w:t xml:space="preserve">HYDROVILLE CURRICULUM PROJECT </w:t>
      </w:r>
      <w:r w:rsidR="005C131D" w:rsidRPr="00114564">
        <w:rPr>
          <w:rFonts w:ascii="Calibri" w:hAnsi="Calibri"/>
          <w:sz w:val="20"/>
        </w:rPr>
        <w:sym w:font="Symbol" w:char="F0D3"/>
      </w:r>
      <w:r w:rsidR="005C131D" w:rsidRPr="00114564">
        <w:rPr>
          <w:rFonts w:ascii="Calibri" w:hAnsi="Calibri"/>
          <w:sz w:val="20"/>
        </w:rPr>
        <w:t>2004, Oregon State University, http://www.hydroville.org</w:t>
      </w:r>
    </w:p>
    <w:p w14:paraId="057AE782" w14:textId="77777777" w:rsidR="00CF14C7" w:rsidRPr="005C131D" w:rsidRDefault="00CF14C7" w:rsidP="00CF14C7">
      <w:pPr>
        <w:spacing w:line="40" w:lineRule="atLeast"/>
        <w:ind w:left="101" w:right="360"/>
        <w:rPr>
          <w:sz w:val="24"/>
          <w:szCs w:val="24"/>
        </w:rPr>
      </w:pPr>
      <w:r w:rsidRPr="005C131D">
        <w:rPr>
          <w:noProof/>
          <w:sz w:val="24"/>
          <w:szCs w:val="24"/>
        </w:rPr>
        <mc:AlternateContent>
          <mc:Choice Requires="wpg">
            <w:drawing>
              <wp:inline distT="0" distB="0" distL="0" distR="0" wp14:anchorId="7445D7EC" wp14:editId="36796322">
                <wp:extent cx="5777230" cy="28575"/>
                <wp:effectExtent l="0" t="0" r="1270" b="0"/>
                <wp:docPr id="3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7230" cy="28575"/>
                          <a:chOff x="0" y="0"/>
                          <a:chExt cx="9098" cy="45"/>
                        </a:xfrm>
                      </wpg:grpSpPr>
                      <wpg:grpSp>
                        <wpg:cNvPr id="36" name="Group 81"/>
                        <wpg:cNvGrpSpPr>
                          <a:grpSpLocks/>
                        </wpg:cNvGrpSpPr>
                        <wpg:grpSpPr bwMode="auto">
                          <a:xfrm>
                            <a:off x="23" y="23"/>
                            <a:ext cx="9053" cy="2"/>
                            <a:chOff x="23" y="23"/>
                            <a:chExt cx="9053" cy="2"/>
                          </a:xfrm>
                        </wpg:grpSpPr>
                        <wps:wsp>
                          <wps:cNvPr id="37" name="Freeform 82"/>
                          <wps:cNvSpPr>
                            <a:spLocks/>
                          </wps:cNvSpPr>
                          <wps:spPr bwMode="auto">
                            <a:xfrm>
                              <a:off x="23" y="23"/>
                              <a:ext cx="9052" cy="0"/>
                            </a:xfrm>
                            <a:custGeom>
                              <a:avLst/>
                              <a:gdLst>
                                <a:gd name="T0" fmla="*/ 0 w 9053"/>
                                <a:gd name="T1" fmla="*/ 0 h 2"/>
                                <a:gd name="T2" fmla="*/ 9052 w 9053"/>
                                <a:gd name="T3" fmla="*/ 0 h 2"/>
                                <a:gd name="T4" fmla="*/ 0 60000 65536"/>
                                <a:gd name="T5" fmla="*/ 0 60000 65536"/>
                              </a:gdLst>
                              <a:ahLst/>
                              <a:cxnLst>
                                <a:cxn ang="T4">
                                  <a:pos x="T0" y="T1"/>
                                </a:cxn>
                                <a:cxn ang="T5">
                                  <a:pos x="T2" y="T3"/>
                                </a:cxn>
                              </a:cxnLst>
                              <a:rect l="0" t="0" r="r" b="b"/>
                              <a:pathLst>
                                <a:path w="9053" h="2">
                                  <a:moveTo>
                                    <a:pt x="0" y="0"/>
                                  </a:moveTo>
                                  <a:lnTo>
                                    <a:pt x="9053" y="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5" o:spid="_x0000_s1026" style="width:454.9pt;height:2.25pt;mso-position-horizontal-relative:char;mso-position-vertical-relative:line" coordsize="9098,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">
                <v:group id="Group 81" o:spid="_x0000_s1027" style="position:absolute;left:23;top:23;width:9053;height:2" coordorigin="23,23" coordsize="9053,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GLaOVxAAAANsAAAAP&#10;AAAAAAAAAAAAAAAAAKkCAABkcnMvZG93bnJldi54bWxQSwUGAAAAAAQABAD6AAAAmgMAAAAA&#10;">
                  <v:shape id="Freeform 82" o:spid="_x0000_s1028" style="position:absolute;left:23;top:23;width:9052;height:0;visibility:visible;mso-wrap-style:square;v-text-anchor:top" coordsize="9053,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Q9tLwwAA&#10;ANsAAAAPAAAAZHJzL2Rvd25yZXYueG1sRI9Ba8JAEIXvgv9hGaE3s9FClZhViih4KkRjex2yYxKa&#10;nY3ZjUn/fbdQ8Ph48743L92NphEP6lxtWcEiikEQF1bXXCrIL8f5GoTzyBoby6TghxzsttNJiom2&#10;A2f0OPtSBAi7BBVU3reJlK6oyKCLbEscvJvtDPogu1LqDocAN41cxvGbNFhzaKiwpX1Fxfe5N+GN&#10;ez+a8qNffOZFdpfumh9WXwelXmbj+waEp9E/j//TJ63gdQV/WwIA5P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Q9tLwwAAANsAAAAPAAAAAAAAAAAAAAAAAJcCAABkcnMvZG93&#10;bnJldi54bWxQSwUGAAAAAAQABAD1AAAAhwMAAAAA&#10;" path="m0,0l9053,0e" filled="f" strokeweight="2.25pt">
                    <v:path arrowok="t" o:connecttype="custom" o:connectlocs="0,0;9051,0" o:connectangles="0,0"/>
                  </v:shape>
                </v:group>
                <w10:anchorlock/>
              </v:group>
            </w:pict>
          </mc:Fallback>
        </mc:AlternateContent>
      </w:r>
    </w:p>
    <w:p w14:paraId="57101D00" w14:textId="77777777" w:rsidR="00CF14C7" w:rsidRPr="005C131D" w:rsidRDefault="00CF14C7" w:rsidP="00CF14C7">
      <w:pPr>
        <w:spacing w:before="156" w:line="210" w:lineRule="exact"/>
        <w:ind w:left="160" w:right="360"/>
        <w:rPr>
          <w:b/>
          <w:sz w:val="24"/>
          <w:szCs w:val="24"/>
        </w:rPr>
      </w:pPr>
      <w:r w:rsidRPr="005C131D">
        <w:rPr>
          <w:b/>
          <w:sz w:val="24"/>
          <w:szCs w:val="24"/>
        </w:rPr>
        <w:t>DESCRIPTION:</w:t>
      </w:r>
    </w:p>
    <w:p w14:paraId="203565DF" w14:textId="3BCA3B41" w:rsidR="00CF14C7" w:rsidRPr="005C131D" w:rsidRDefault="00CF14C7" w:rsidP="005C131D">
      <w:pPr>
        <w:pStyle w:val="BodyText"/>
        <w:spacing w:before="34"/>
        <w:ind w:left="160"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 xml:space="preserve">Students read labels from household products to recognize signal words and understand the basis for what makes these products hazardous. </w:t>
      </w:r>
    </w:p>
    <w:p w14:paraId="3B91E092" w14:textId="77777777" w:rsidR="00CF14C7" w:rsidRPr="005C131D" w:rsidRDefault="00CF14C7" w:rsidP="00CF14C7">
      <w:pPr>
        <w:spacing w:before="6"/>
        <w:ind w:right="360"/>
        <w:rPr>
          <w:sz w:val="24"/>
          <w:szCs w:val="24"/>
        </w:rPr>
      </w:pPr>
    </w:p>
    <w:p w14:paraId="66612298" w14:textId="77777777" w:rsidR="005C131D" w:rsidRDefault="00CF14C7" w:rsidP="005C131D">
      <w:pPr>
        <w:spacing w:line="210" w:lineRule="exact"/>
        <w:ind w:left="160" w:right="360"/>
        <w:rPr>
          <w:sz w:val="24"/>
          <w:szCs w:val="24"/>
        </w:rPr>
      </w:pPr>
      <w:r w:rsidRPr="005C131D">
        <w:rPr>
          <w:b/>
          <w:sz w:val="24"/>
          <w:szCs w:val="24"/>
        </w:rPr>
        <w:t>PURPOSE/GOALS:</w:t>
      </w:r>
      <w:r w:rsidR="005C131D">
        <w:rPr>
          <w:b/>
          <w:sz w:val="24"/>
          <w:szCs w:val="24"/>
        </w:rPr>
        <w:br/>
      </w:r>
    </w:p>
    <w:p w14:paraId="37790E17" w14:textId="77777777" w:rsidR="00CF14C7" w:rsidRPr="005C131D" w:rsidRDefault="00CF14C7" w:rsidP="005C131D">
      <w:pPr>
        <w:spacing w:line="210" w:lineRule="exact"/>
        <w:ind w:left="160" w:right="360"/>
        <w:rPr>
          <w:sz w:val="24"/>
          <w:szCs w:val="24"/>
        </w:rPr>
      </w:pPr>
      <w:r w:rsidRPr="005C131D">
        <w:rPr>
          <w:sz w:val="24"/>
          <w:szCs w:val="24"/>
        </w:rPr>
        <w:t>Students will:</w:t>
      </w:r>
    </w:p>
    <w:p w14:paraId="3A1E5F46" w14:textId="77777777" w:rsidR="00CF14C7" w:rsidRPr="005C131D" w:rsidRDefault="00CF14C7" w:rsidP="00CF14C7">
      <w:pPr>
        <w:pStyle w:val="BodyText"/>
        <w:numPr>
          <w:ilvl w:val="0"/>
          <w:numId w:val="7"/>
        </w:numPr>
        <w:tabs>
          <w:tab w:val="left" w:pos="880"/>
        </w:tabs>
        <w:spacing w:before="31" w:line="183" w:lineRule="auto"/>
        <w:ind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Identify hazardous household products based on product regulation labeling requirements and federal regulations.</w:t>
      </w:r>
    </w:p>
    <w:p w14:paraId="3A39CEE1" w14:textId="77777777" w:rsidR="00CF14C7" w:rsidRPr="005C131D" w:rsidRDefault="00CF14C7" w:rsidP="00CF14C7">
      <w:pPr>
        <w:pStyle w:val="BodyText"/>
        <w:numPr>
          <w:ilvl w:val="0"/>
          <w:numId w:val="7"/>
        </w:numPr>
        <w:tabs>
          <w:tab w:val="left" w:pos="880"/>
        </w:tabs>
        <w:spacing w:line="263" w:lineRule="exact"/>
        <w:ind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Read product labels noting signal words, hazardous properties, and route of exposure.</w:t>
      </w:r>
    </w:p>
    <w:p w14:paraId="5963C820" w14:textId="77777777" w:rsidR="005C131D" w:rsidRDefault="005C131D" w:rsidP="005C131D">
      <w:pPr>
        <w:spacing w:after="0" w:line="240" w:lineRule="auto"/>
        <w:ind w:left="158" w:right="360"/>
        <w:rPr>
          <w:b/>
          <w:sz w:val="24"/>
          <w:szCs w:val="24"/>
        </w:rPr>
      </w:pPr>
    </w:p>
    <w:p w14:paraId="640163F1" w14:textId="77777777" w:rsidR="005C131D" w:rsidRDefault="00CF14C7" w:rsidP="005C131D">
      <w:pPr>
        <w:spacing w:after="0" w:line="240" w:lineRule="auto"/>
        <w:ind w:left="158" w:right="360"/>
        <w:rPr>
          <w:b/>
          <w:sz w:val="24"/>
          <w:szCs w:val="24"/>
        </w:rPr>
      </w:pPr>
      <w:r w:rsidRPr="005C131D">
        <w:rPr>
          <w:b/>
          <w:sz w:val="24"/>
          <w:szCs w:val="24"/>
        </w:rPr>
        <w:t>ESTIMATE:</w:t>
      </w:r>
    </w:p>
    <w:p w14:paraId="2463F91B" w14:textId="77777777" w:rsidR="00CF14C7" w:rsidRPr="005C131D" w:rsidRDefault="00CF14C7" w:rsidP="005C131D">
      <w:pPr>
        <w:spacing w:after="0" w:line="240" w:lineRule="auto"/>
        <w:ind w:left="158" w:right="360"/>
        <w:rPr>
          <w:sz w:val="24"/>
          <w:szCs w:val="24"/>
        </w:rPr>
      </w:pPr>
      <w:r w:rsidRPr="005C131D">
        <w:rPr>
          <w:sz w:val="24"/>
          <w:szCs w:val="24"/>
        </w:rPr>
        <w:t>Prep: 35 minutes</w:t>
      </w:r>
    </w:p>
    <w:p w14:paraId="2A585182" w14:textId="587280F6" w:rsidR="00CF14C7" w:rsidRPr="005C131D" w:rsidRDefault="00CF14C7" w:rsidP="005C131D">
      <w:pPr>
        <w:pStyle w:val="BodyText"/>
        <w:ind w:left="158"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 xml:space="preserve">Activity: </w:t>
      </w:r>
      <w:r w:rsidR="00FE590C">
        <w:rPr>
          <w:rFonts w:ascii="Times New Roman" w:eastAsiaTheme="minorHAnsi" w:hAnsi="Times New Roman" w:cs="Times New Roman"/>
          <w:sz w:val="24"/>
          <w:szCs w:val="24"/>
        </w:rPr>
        <w:t xml:space="preserve"> One</w:t>
      </w:r>
      <w:r w:rsidRPr="005C131D">
        <w:rPr>
          <w:rFonts w:ascii="Times New Roman" w:eastAsiaTheme="minorHAnsi" w:hAnsi="Times New Roman" w:cs="Times New Roman"/>
          <w:sz w:val="24"/>
          <w:szCs w:val="24"/>
        </w:rPr>
        <w:t xml:space="preserve"> 55-minute class periods</w:t>
      </w:r>
    </w:p>
    <w:p w14:paraId="193BB3C2" w14:textId="77777777" w:rsidR="00CF14C7" w:rsidRPr="005C131D" w:rsidRDefault="00CF14C7" w:rsidP="005C131D">
      <w:pPr>
        <w:pStyle w:val="NoSpacing"/>
        <w:ind w:firstLine="160"/>
        <w:rPr>
          <w:sz w:val="24"/>
          <w:szCs w:val="24"/>
        </w:rPr>
      </w:pPr>
      <w:r w:rsidRPr="005C131D">
        <w:rPr>
          <w:sz w:val="24"/>
          <w:szCs w:val="24"/>
        </w:rPr>
        <w:t>Part 1: Reading Hazardous Household Product Labels – 55 minutes</w:t>
      </w:r>
    </w:p>
    <w:p w14:paraId="1D2C781B" w14:textId="77777777" w:rsidR="005C131D" w:rsidRDefault="005C131D" w:rsidP="00CF14C7">
      <w:pPr>
        <w:spacing w:line="210" w:lineRule="exact"/>
        <w:ind w:left="160" w:right="360"/>
        <w:rPr>
          <w:sz w:val="24"/>
          <w:szCs w:val="24"/>
        </w:rPr>
      </w:pPr>
    </w:p>
    <w:p w14:paraId="4E087734" w14:textId="77777777" w:rsidR="00CF14C7" w:rsidRPr="005C131D" w:rsidRDefault="00CF14C7" w:rsidP="00CF14C7">
      <w:pPr>
        <w:spacing w:line="210" w:lineRule="exact"/>
        <w:ind w:left="160" w:right="360"/>
        <w:rPr>
          <w:b/>
          <w:sz w:val="24"/>
          <w:szCs w:val="24"/>
        </w:rPr>
      </w:pPr>
      <w:r w:rsidRPr="005C131D">
        <w:rPr>
          <w:b/>
          <w:sz w:val="24"/>
          <w:szCs w:val="24"/>
        </w:rPr>
        <w:t>MATERIALS:</w:t>
      </w:r>
    </w:p>
    <w:p w14:paraId="50752F9D" w14:textId="77777777" w:rsidR="00CF14C7" w:rsidRPr="005C131D" w:rsidRDefault="00CF14C7" w:rsidP="00CF14C7">
      <w:pPr>
        <w:pStyle w:val="BodyText"/>
        <w:numPr>
          <w:ilvl w:val="0"/>
          <w:numId w:val="7"/>
        </w:numPr>
        <w:tabs>
          <w:tab w:val="left" w:pos="880"/>
        </w:tabs>
        <w:spacing w:before="31" w:line="183" w:lineRule="auto"/>
        <w:ind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30 hazardous household products (oven/drain cleaners, pesticides, solvents, etc.) along with a few non-hazardous/non-toxic products for comparison (shampoo, toothpaste, etc.)</w:t>
      </w:r>
    </w:p>
    <w:p w14:paraId="3AB06E68" w14:textId="77777777" w:rsidR="005C131D" w:rsidRDefault="005C131D" w:rsidP="00CF14C7">
      <w:pPr>
        <w:spacing w:before="15"/>
        <w:ind w:right="360"/>
      </w:pPr>
    </w:p>
    <w:p w14:paraId="1D88537D" w14:textId="77777777" w:rsidR="00CF14C7" w:rsidRPr="005C131D" w:rsidRDefault="00CF14C7" w:rsidP="005C131D">
      <w:pPr>
        <w:spacing w:before="15"/>
        <w:ind w:right="360"/>
        <w:rPr>
          <w:sz w:val="24"/>
          <w:szCs w:val="24"/>
        </w:rPr>
      </w:pPr>
      <w:r w:rsidRPr="005C131D">
        <w:rPr>
          <w:b/>
          <w:sz w:val="24"/>
          <w:szCs w:val="24"/>
        </w:rPr>
        <w:t>MATERIALS TO PHOTOCOPY:</w:t>
      </w:r>
      <w:r w:rsidR="005C131D">
        <w:rPr>
          <w:b/>
          <w:sz w:val="24"/>
          <w:szCs w:val="24"/>
        </w:rPr>
        <w:t xml:space="preserve"> </w:t>
      </w:r>
      <w:r w:rsidRPr="005C131D">
        <w:rPr>
          <w:sz w:val="24"/>
          <w:szCs w:val="24"/>
        </w:rPr>
        <w:t>(1 copy/student)</w:t>
      </w:r>
    </w:p>
    <w:p w14:paraId="11F7B5BC" w14:textId="1904F75B" w:rsidR="00CF14C7" w:rsidRPr="005C131D" w:rsidRDefault="00CF14C7" w:rsidP="00CF14C7">
      <w:pPr>
        <w:pStyle w:val="BodyText"/>
        <w:numPr>
          <w:ilvl w:val="0"/>
          <w:numId w:val="7"/>
        </w:numPr>
        <w:tabs>
          <w:tab w:val="left" w:pos="840"/>
        </w:tabs>
        <w:spacing w:line="340" w:lineRule="exact"/>
        <w:ind w:left="840"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Student Handout: What Makes a Product Hazardous?</w:t>
      </w:r>
    </w:p>
    <w:p w14:paraId="6703A02C" w14:textId="77777777" w:rsidR="00CF14C7" w:rsidRPr="005C131D" w:rsidRDefault="00CF14C7" w:rsidP="00CF14C7">
      <w:pPr>
        <w:pStyle w:val="BodyText"/>
        <w:numPr>
          <w:ilvl w:val="0"/>
          <w:numId w:val="7"/>
        </w:numPr>
        <w:tabs>
          <w:tab w:val="left" w:pos="840"/>
        </w:tabs>
        <w:spacing w:line="295" w:lineRule="exact"/>
        <w:ind w:left="840"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Product Labels for Mold Control (labels for Mold Control! Activity)</w:t>
      </w:r>
      <w:bookmarkStart w:id="0" w:name="_GoBack"/>
      <w:bookmarkEnd w:id="0"/>
    </w:p>
    <w:p w14:paraId="11249EA4" w14:textId="7424ED09" w:rsidR="00CF14C7" w:rsidRPr="005C131D" w:rsidRDefault="00CF14C7" w:rsidP="00CF14C7">
      <w:pPr>
        <w:pStyle w:val="BodyText"/>
        <w:numPr>
          <w:ilvl w:val="0"/>
          <w:numId w:val="7"/>
        </w:numPr>
        <w:tabs>
          <w:tab w:val="left" w:pos="840"/>
        </w:tabs>
        <w:spacing w:line="295" w:lineRule="exact"/>
        <w:ind w:left="840"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Student Worksheet: Reading Hazardous Household Product Labels</w:t>
      </w:r>
    </w:p>
    <w:p w14:paraId="2F2B1D0F" w14:textId="0EC15C96" w:rsidR="00CF14C7" w:rsidRPr="005C131D" w:rsidRDefault="00FE590C" w:rsidP="00FE590C">
      <w:pPr>
        <w:spacing w:line="240" w:lineRule="auto"/>
        <w:ind w:left="120" w:right="360"/>
        <w:rPr>
          <w:b/>
        </w:rPr>
      </w:pPr>
      <w:r>
        <w:rPr>
          <w:b/>
        </w:rPr>
        <w:br/>
      </w:r>
      <w:r w:rsidR="00CF14C7" w:rsidRPr="005C131D">
        <w:rPr>
          <w:b/>
        </w:rPr>
        <w:t>TERMINOLOGY:</w:t>
      </w:r>
    </w:p>
    <w:tbl>
      <w:tblPr>
        <w:tblW w:w="0" w:type="auto"/>
        <w:tblInd w:w="295" w:type="dxa"/>
        <w:tblLayout w:type="fixed"/>
        <w:tblCellMar>
          <w:left w:w="0" w:type="dxa"/>
          <w:right w:w="0" w:type="dxa"/>
        </w:tblCellMar>
        <w:tblLook w:val="01E0" w:firstRow="1" w:lastRow="1" w:firstColumn="1" w:lastColumn="1" w:noHBand="0" w:noVBand="0"/>
      </w:tblPr>
      <w:tblGrid>
        <w:gridCol w:w="2925"/>
        <w:gridCol w:w="3177"/>
        <w:gridCol w:w="3186"/>
      </w:tblGrid>
      <w:tr w:rsidR="00CF14C7" w:rsidRPr="005C131D" w14:paraId="167D018E" w14:textId="77777777" w:rsidTr="005C131D">
        <w:trPr>
          <w:trHeight w:hRule="exact" w:val="305"/>
        </w:trPr>
        <w:tc>
          <w:tcPr>
            <w:tcW w:w="2925" w:type="dxa"/>
            <w:tcBorders>
              <w:top w:val="single" w:sz="4" w:space="0" w:color="000000"/>
              <w:left w:val="single" w:sz="4" w:space="0" w:color="000000"/>
              <w:bottom w:val="single" w:sz="4" w:space="0" w:color="000000"/>
              <w:right w:val="single" w:sz="4" w:space="0" w:color="000000"/>
            </w:tcBorders>
          </w:tcPr>
          <w:p w14:paraId="24069A59" w14:textId="77777777" w:rsidR="00CF14C7" w:rsidRPr="005C131D" w:rsidRDefault="00CF14C7" w:rsidP="005C131D">
            <w:pPr>
              <w:pStyle w:val="TableParagraph"/>
              <w:spacing w:line="295" w:lineRule="exact"/>
              <w:ind w:left="103" w:right="360"/>
              <w:rPr>
                <w:rFonts w:ascii="Times New Roman" w:hAnsi="Times New Roman" w:cs="Times New Roman"/>
                <w:sz w:val="24"/>
                <w:szCs w:val="24"/>
              </w:rPr>
            </w:pPr>
            <w:r w:rsidRPr="005C131D">
              <w:rPr>
                <w:rFonts w:ascii="Times New Roman" w:hAnsi="Times New Roman" w:cs="Times New Roman"/>
                <w:sz w:val="24"/>
                <w:szCs w:val="24"/>
              </w:rPr>
              <w:t>Hazardous</w:t>
            </w:r>
          </w:p>
        </w:tc>
        <w:tc>
          <w:tcPr>
            <w:tcW w:w="3177" w:type="dxa"/>
            <w:tcBorders>
              <w:top w:val="single" w:sz="4" w:space="0" w:color="000000"/>
              <w:left w:val="single" w:sz="4" w:space="0" w:color="000000"/>
              <w:bottom w:val="single" w:sz="4" w:space="0" w:color="000000"/>
              <w:right w:val="single" w:sz="4" w:space="0" w:color="000000"/>
            </w:tcBorders>
          </w:tcPr>
          <w:p w14:paraId="2C5C1044" w14:textId="77777777" w:rsidR="00CF14C7" w:rsidRPr="005C131D" w:rsidRDefault="00CF14C7" w:rsidP="005C131D">
            <w:pPr>
              <w:pStyle w:val="TableParagraph"/>
              <w:spacing w:line="295" w:lineRule="exact"/>
              <w:ind w:left="103" w:right="360"/>
              <w:rPr>
                <w:rFonts w:ascii="Times New Roman" w:hAnsi="Times New Roman" w:cs="Times New Roman"/>
                <w:sz w:val="24"/>
                <w:szCs w:val="24"/>
              </w:rPr>
            </w:pPr>
            <w:r w:rsidRPr="005C131D">
              <w:rPr>
                <w:rFonts w:ascii="Times New Roman" w:hAnsi="Times New Roman" w:cs="Times New Roman"/>
                <w:sz w:val="24"/>
                <w:szCs w:val="24"/>
              </w:rPr>
              <w:t>Lethal Dose50</w:t>
            </w:r>
          </w:p>
        </w:tc>
        <w:tc>
          <w:tcPr>
            <w:tcW w:w="3186" w:type="dxa"/>
            <w:tcBorders>
              <w:top w:val="single" w:sz="4" w:space="0" w:color="000000"/>
              <w:left w:val="single" w:sz="4" w:space="0" w:color="000000"/>
              <w:bottom w:val="single" w:sz="4" w:space="0" w:color="000000"/>
              <w:right w:val="single" w:sz="4" w:space="0" w:color="000000"/>
            </w:tcBorders>
          </w:tcPr>
          <w:p w14:paraId="62E8C290" w14:textId="77777777" w:rsidR="00CF14C7" w:rsidRPr="005C131D" w:rsidRDefault="00CF14C7" w:rsidP="005C131D">
            <w:pPr>
              <w:pStyle w:val="TableParagraph"/>
              <w:spacing w:line="295" w:lineRule="exact"/>
              <w:ind w:left="102" w:right="360"/>
              <w:rPr>
                <w:rFonts w:ascii="Times New Roman" w:hAnsi="Times New Roman" w:cs="Times New Roman"/>
                <w:sz w:val="24"/>
                <w:szCs w:val="24"/>
              </w:rPr>
            </w:pPr>
            <w:r w:rsidRPr="005C131D">
              <w:rPr>
                <w:rFonts w:ascii="Times New Roman" w:hAnsi="Times New Roman" w:cs="Times New Roman"/>
                <w:sz w:val="24"/>
                <w:szCs w:val="24"/>
              </w:rPr>
              <w:t>Pesticide</w:t>
            </w:r>
          </w:p>
        </w:tc>
      </w:tr>
      <w:tr w:rsidR="00CF14C7" w:rsidRPr="005C131D" w14:paraId="4512B9A1" w14:textId="77777777" w:rsidTr="005C131D">
        <w:trPr>
          <w:trHeight w:hRule="exact" w:val="305"/>
        </w:trPr>
        <w:tc>
          <w:tcPr>
            <w:tcW w:w="2925" w:type="dxa"/>
            <w:tcBorders>
              <w:top w:val="single" w:sz="4" w:space="0" w:color="000000"/>
              <w:left w:val="single" w:sz="4" w:space="0" w:color="000000"/>
              <w:bottom w:val="single" w:sz="4" w:space="0" w:color="000000"/>
              <w:right w:val="single" w:sz="4" w:space="0" w:color="000000"/>
            </w:tcBorders>
          </w:tcPr>
          <w:p w14:paraId="54B165FF" w14:textId="77777777" w:rsidR="00CF14C7" w:rsidRPr="005C131D" w:rsidRDefault="00CF14C7" w:rsidP="005C131D">
            <w:pPr>
              <w:pStyle w:val="TableParagraph"/>
              <w:spacing w:line="295" w:lineRule="exact"/>
              <w:ind w:left="103" w:right="360"/>
              <w:rPr>
                <w:rFonts w:ascii="Times New Roman" w:hAnsi="Times New Roman" w:cs="Times New Roman"/>
                <w:sz w:val="24"/>
                <w:szCs w:val="24"/>
              </w:rPr>
            </w:pPr>
            <w:r w:rsidRPr="005C131D">
              <w:rPr>
                <w:rFonts w:ascii="Times New Roman" w:hAnsi="Times New Roman" w:cs="Times New Roman"/>
                <w:sz w:val="24"/>
                <w:szCs w:val="24"/>
              </w:rPr>
              <w:t>Toxic</w:t>
            </w:r>
          </w:p>
        </w:tc>
        <w:tc>
          <w:tcPr>
            <w:tcW w:w="3177" w:type="dxa"/>
            <w:tcBorders>
              <w:top w:val="single" w:sz="4" w:space="0" w:color="000000"/>
              <w:left w:val="single" w:sz="4" w:space="0" w:color="000000"/>
              <w:bottom w:val="single" w:sz="4" w:space="0" w:color="000000"/>
              <w:right w:val="single" w:sz="4" w:space="0" w:color="000000"/>
            </w:tcBorders>
          </w:tcPr>
          <w:p w14:paraId="34A2D76E" w14:textId="77777777" w:rsidR="00CF14C7" w:rsidRPr="005C131D" w:rsidRDefault="00CF14C7" w:rsidP="005C131D">
            <w:pPr>
              <w:pStyle w:val="TableParagraph"/>
              <w:spacing w:line="295" w:lineRule="exact"/>
              <w:ind w:left="103" w:right="360"/>
              <w:rPr>
                <w:rFonts w:ascii="Times New Roman" w:hAnsi="Times New Roman" w:cs="Times New Roman"/>
                <w:sz w:val="24"/>
                <w:szCs w:val="24"/>
              </w:rPr>
            </w:pPr>
            <w:r w:rsidRPr="005C131D">
              <w:rPr>
                <w:rFonts w:ascii="Times New Roman" w:hAnsi="Times New Roman" w:cs="Times New Roman"/>
                <w:sz w:val="24"/>
                <w:szCs w:val="24"/>
              </w:rPr>
              <w:t>Signal words:</w:t>
            </w:r>
          </w:p>
        </w:tc>
        <w:tc>
          <w:tcPr>
            <w:tcW w:w="3186" w:type="dxa"/>
            <w:tcBorders>
              <w:top w:val="single" w:sz="4" w:space="0" w:color="000000"/>
              <w:left w:val="single" w:sz="4" w:space="0" w:color="000000"/>
              <w:bottom w:val="single" w:sz="4" w:space="0" w:color="000000"/>
              <w:right w:val="single" w:sz="4" w:space="0" w:color="000000"/>
            </w:tcBorders>
          </w:tcPr>
          <w:p w14:paraId="662F7119" w14:textId="77777777" w:rsidR="00CF14C7" w:rsidRPr="005C131D" w:rsidRDefault="00CF14C7" w:rsidP="005C131D">
            <w:pPr>
              <w:pStyle w:val="TableParagraph"/>
              <w:spacing w:line="295" w:lineRule="exact"/>
              <w:ind w:left="102" w:right="360"/>
              <w:rPr>
                <w:rFonts w:ascii="Times New Roman" w:hAnsi="Times New Roman" w:cs="Times New Roman"/>
                <w:sz w:val="24"/>
                <w:szCs w:val="24"/>
              </w:rPr>
            </w:pPr>
            <w:r w:rsidRPr="005C131D">
              <w:rPr>
                <w:rFonts w:ascii="Times New Roman" w:hAnsi="Times New Roman" w:cs="Times New Roman"/>
                <w:sz w:val="24"/>
                <w:szCs w:val="24"/>
              </w:rPr>
              <w:t>Routes of Exposure:</w:t>
            </w:r>
          </w:p>
        </w:tc>
      </w:tr>
      <w:tr w:rsidR="00CF14C7" w:rsidRPr="005C131D" w14:paraId="280CFA6B" w14:textId="77777777" w:rsidTr="005C131D">
        <w:trPr>
          <w:trHeight w:hRule="exact" w:val="305"/>
        </w:trPr>
        <w:tc>
          <w:tcPr>
            <w:tcW w:w="2925" w:type="dxa"/>
            <w:tcBorders>
              <w:top w:val="single" w:sz="4" w:space="0" w:color="000000"/>
              <w:left w:val="single" w:sz="4" w:space="0" w:color="000000"/>
              <w:bottom w:val="single" w:sz="4" w:space="0" w:color="000000"/>
              <w:right w:val="single" w:sz="4" w:space="0" w:color="000000"/>
            </w:tcBorders>
          </w:tcPr>
          <w:p w14:paraId="7A681E64" w14:textId="77777777" w:rsidR="00CF14C7" w:rsidRPr="005C131D" w:rsidRDefault="00CF14C7" w:rsidP="005C131D">
            <w:pPr>
              <w:pStyle w:val="TableParagraph"/>
              <w:spacing w:line="295" w:lineRule="exact"/>
              <w:ind w:left="103" w:right="360"/>
              <w:rPr>
                <w:rFonts w:ascii="Times New Roman" w:hAnsi="Times New Roman" w:cs="Times New Roman"/>
                <w:sz w:val="24"/>
                <w:szCs w:val="24"/>
              </w:rPr>
            </w:pPr>
            <w:r w:rsidRPr="005C131D">
              <w:rPr>
                <w:rFonts w:ascii="Times New Roman" w:hAnsi="Times New Roman" w:cs="Times New Roman"/>
                <w:sz w:val="24"/>
                <w:szCs w:val="24"/>
              </w:rPr>
              <w:t>Corrosive</w:t>
            </w:r>
          </w:p>
        </w:tc>
        <w:tc>
          <w:tcPr>
            <w:tcW w:w="3177" w:type="dxa"/>
            <w:tcBorders>
              <w:top w:val="single" w:sz="4" w:space="0" w:color="000000"/>
              <w:left w:val="single" w:sz="4" w:space="0" w:color="000000"/>
              <w:bottom w:val="single" w:sz="4" w:space="0" w:color="000000"/>
              <w:right w:val="single" w:sz="4" w:space="0" w:color="000000"/>
            </w:tcBorders>
          </w:tcPr>
          <w:p w14:paraId="0762D86B" w14:textId="77777777" w:rsidR="00CF14C7" w:rsidRPr="005C131D" w:rsidRDefault="00CF14C7" w:rsidP="005C131D">
            <w:pPr>
              <w:pStyle w:val="TableParagraph"/>
              <w:spacing w:line="295" w:lineRule="exact"/>
              <w:ind w:left="224" w:right="360"/>
              <w:rPr>
                <w:rFonts w:ascii="Times New Roman" w:hAnsi="Times New Roman" w:cs="Times New Roman"/>
                <w:sz w:val="24"/>
                <w:szCs w:val="24"/>
              </w:rPr>
            </w:pPr>
            <w:r w:rsidRPr="005C131D">
              <w:rPr>
                <w:rFonts w:ascii="Times New Roman" w:hAnsi="Times New Roman" w:cs="Times New Roman"/>
                <w:sz w:val="24"/>
                <w:szCs w:val="24"/>
              </w:rPr>
              <w:t>Poison</w:t>
            </w:r>
          </w:p>
        </w:tc>
        <w:tc>
          <w:tcPr>
            <w:tcW w:w="3186" w:type="dxa"/>
            <w:tcBorders>
              <w:top w:val="single" w:sz="4" w:space="0" w:color="000000"/>
              <w:left w:val="single" w:sz="4" w:space="0" w:color="000000"/>
              <w:bottom w:val="single" w:sz="4" w:space="0" w:color="000000"/>
              <w:right w:val="single" w:sz="4" w:space="0" w:color="000000"/>
            </w:tcBorders>
          </w:tcPr>
          <w:p w14:paraId="76153E89" w14:textId="77777777" w:rsidR="00CF14C7" w:rsidRPr="005C131D" w:rsidRDefault="00CF14C7" w:rsidP="005C131D">
            <w:pPr>
              <w:pStyle w:val="TableParagraph"/>
              <w:spacing w:line="295" w:lineRule="exact"/>
              <w:ind w:left="224" w:right="360"/>
              <w:rPr>
                <w:rFonts w:ascii="Times New Roman" w:hAnsi="Times New Roman" w:cs="Times New Roman"/>
                <w:sz w:val="24"/>
                <w:szCs w:val="24"/>
              </w:rPr>
            </w:pPr>
            <w:r w:rsidRPr="005C131D">
              <w:rPr>
                <w:rFonts w:ascii="Times New Roman" w:hAnsi="Times New Roman" w:cs="Times New Roman"/>
                <w:sz w:val="24"/>
                <w:szCs w:val="24"/>
              </w:rPr>
              <w:t>Ingestion</w:t>
            </w:r>
          </w:p>
        </w:tc>
      </w:tr>
      <w:tr w:rsidR="00CF14C7" w:rsidRPr="005C131D" w14:paraId="6BD8F314" w14:textId="77777777" w:rsidTr="005C131D">
        <w:trPr>
          <w:trHeight w:hRule="exact" w:val="305"/>
        </w:trPr>
        <w:tc>
          <w:tcPr>
            <w:tcW w:w="2925" w:type="dxa"/>
            <w:tcBorders>
              <w:top w:val="single" w:sz="4" w:space="0" w:color="000000"/>
              <w:left w:val="single" w:sz="4" w:space="0" w:color="000000"/>
              <w:bottom w:val="single" w:sz="4" w:space="0" w:color="000000"/>
              <w:right w:val="single" w:sz="4" w:space="0" w:color="000000"/>
            </w:tcBorders>
          </w:tcPr>
          <w:p w14:paraId="14EF9D09" w14:textId="77777777" w:rsidR="00CF14C7" w:rsidRPr="005C131D" w:rsidRDefault="00CF14C7" w:rsidP="005C131D">
            <w:pPr>
              <w:pStyle w:val="TableParagraph"/>
              <w:spacing w:line="295" w:lineRule="exact"/>
              <w:ind w:left="103" w:right="360"/>
              <w:rPr>
                <w:rFonts w:ascii="Times New Roman" w:hAnsi="Times New Roman" w:cs="Times New Roman"/>
                <w:sz w:val="24"/>
                <w:szCs w:val="24"/>
              </w:rPr>
            </w:pPr>
            <w:r w:rsidRPr="005C131D">
              <w:rPr>
                <w:rFonts w:ascii="Times New Roman" w:hAnsi="Times New Roman" w:cs="Times New Roman"/>
                <w:sz w:val="24"/>
                <w:szCs w:val="24"/>
              </w:rPr>
              <w:t>Flammable</w:t>
            </w:r>
          </w:p>
        </w:tc>
        <w:tc>
          <w:tcPr>
            <w:tcW w:w="3177" w:type="dxa"/>
            <w:tcBorders>
              <w:top w:val="single" w:sz="4" w:space="0" w:color="000000"/>
              <w:left w:val="single" w:sz="4" w:space="0" w:color="000000"/>
              <w:bottom w:val="single" w:sz="4" w:space="0" w:color="000000"/>
              <w:right w:val="single" w:sz="4" w:space="0" w:color="000000"/>
            </w:tcBorders>
          </w:tcPr>
          <w:p w14:paraId="476824A8" w14:textId="77777777" w:rsidR="00CF14C7" w:rsidRPr="005C131D" w:rsidRDefault="00CF14C7" w:rsidP="005C131D">
            <w:pPr>
              <w:pStyle w:val="TableParagraph"/>
              <w:spacing w:line="295" w:lineRule="exact"/>
              <w:ind w:left="224" w:right="360"/>
              <w:rPr>
                <w:rFonts w:ascii="Times New Roman" w:hAnsi="Times New Roman" w:cs="Times New Roman"/>
                <w:sz w:val="24"/>
                <w:szCs w:val="24"/>
              </w:rPr>
            </w:pPr>
            <w:r w:rsidRPr="005C131D">
              <w:rPr>
                <w:rFonts w:ascii="Times New Roman" w:hAnsi="Times New Roman" w:cs="Times New Roman"/>
                <w:sz w:val="24"/>
                <w:szCs w:val="24"/>
              </w:rPr>
              <w:t>Danger</w:t>
            </w:r>
          </w:p>
        </w:tc>
        <w:tc>
          <w:tcPr>
            <w:tcW w:w="3186" w:type="dxa"/>
            <w:tcBorders>
              <w:top w:val="single" w:sz="4" w:space="0" w:color="000000"/>
              <w:left w:val="single" w:sz="4" w:space="0" w:color="000000"/>
              <w:bottom w:val="single" w:sz="4" w:space="0" w:color="000000"/>
              <w:right w:val="single" w:sz="4" w:space="0" w:color="000000"/>
            </w:tcBorders>
          </w:tcPr>
          <w:p w14:paraId="01531854" w14:textId="77777777" w:rsidR="00CF14C7" w:rsidRPr="005C131D" w:rsidRDefault="00CF14C7" w:rsidP="005C131D">
            <w:pPr>
              <w:pStyle w:val="TableParagraph"/>
              <w:spacing w:line="295" w:lineRule="exact"/>
              <w:ind w:left="224" w:right="360"/>
              <w:rPr>
                <w:rFonts w:ascii="Times New Roman" w:hAnsi="Times New Roman" w:cs="Times New Roman"/>
                <w:sz w:val="24"/>
                <w:szCs w:val="24"/>
              </w:rPr>
            </w:pPr>
            <w:r w:rsidRPr="005C131D">
              <w:rPr>
                <w:rFonts w:ascii="Times New Roman" w:hAnsi="Times New Roman" w:cs="Times New Roman"/>
                <w:sz w:val="24"/>
                <w:szCs w:val="24"/>
              </w:rPr>
              <w:t>Inhalation</w:t>
            </w:r>
          </w:p>
        </w:tc>
      </w:tr>
      <w:tr w:rsidR="00CF14C7" w:rsidRPr="005C131D" w14:paraId="28A9B3A3" w14:textId="77777777" w:rsidTr="005C131D">
        <w:trPr>
          <w:trHeight w:hRule="exact" w:val="305"/>
        </w:trPr>
        <w:tc>
          <w:tcPr>
            <w:tcW w:w="2925" w:type="dxa"/>
            <w:tcBorders>
              <w:top w:val="single" w:sz="4" w:space="0" w:color="000000"/>
              <w:left w:val="single" w:sz="4" w:space="0" w:color="000000"/>
              <w:bottom w:val="single" w:sz="4" w:space="0" w:color="000000"/>
              <w:right w:val="single" w:sz="4" w:space="0" w:color="000000"/>
            </w:tcBorders>
          </w:tcPr>
          <w:p w14:paraId="7CF238AE" w14:textId="77777777" w:rsidR="00CF14C7" w:rsidRPr="005C131D" w:rsidRDefault="00CF14C7" w:rsidP="005C131D">
            <w:pPr>
              <w:pStyle w:val="TableParagraph"/>
              <w:spacing w:line="295" w:lineRule="exact"/>
              <w:ind w:left="103" w:right="360"/>
              <w:rPr>
                <w:rFonts w:ascii="Times New Roman" w:hAnsi="Times New Roman" w:cs="Times New Roman"/>
                <w:sz w:val="24"/>
                <w:szCs w:val="24"/>
              </w:rPr>
            </w:pPr>
            <w:r w:rsidRPr="005C131D">
              <w:rPr>
                <w:rFonts w:ascii="Times New Roman" w:hAnsi="Times New Roman" w:cs="Times New Roman"/>
                <w:sz w:val="24"/>
                <w:szCs w:val="24"/>
              </w:rPr>
              <w:t>Irritant</w:t>
            </w:r>
          </w:p>
        </w:tc>
        <w:tc>
          <w:tcPr>
            <w:tcW w:w="3177" w:type="dxa"/>
            <w:tcBorders>
              <w:top w:val="single" w:sz="4" w:space="0" w:color="000000"/>
              <w:left w:val="single" w:sz="4" w:space="0" w:color="000000"/>
              <w:bottom w:val="single" w:sz="4" w:space="0" w:color="000000"/>
              <w:right w:val="single" w:sz="4" w:space="0" w:color="000000"/>
            </w:tcBorders>
          </w:tcPr>
          <w:p w14:paraId="73755EAC" w14:textId="77777777" w:rsidR="00CF14C7" w:rsidRPr="005C131D" w:rsidRDefault="00CF14C7" w:rsidP="005C131D">
            <w:pPr>
              <w:pStyle w:val="TableParagraph"/>
              <w:spacing w:line="295" w:lineRule="exact"/>
              <w:ind w:left="224" w:right="360"/>
              <w:rPr>
                <w:rFonts w:ascii="Times New Roman" w:hAnsi="Times New Roman" w:cs="Times New Roman"/>
                <w:sz w:val="24"/>
                <w:szCs w:val="24"/>
              </w:rPr>
            </w:pPr>
            <w:r w:rsidRPr="005C131D">
              <w:rPr>
                <w:rFonts w:ascii="Times New Roman" w:hAnsi="Times New Roman" w:cs="Times New Roman"/>
                <w:sz w:val="24"/>
                <w:szCs w:val="24"/>
              </w:rPr>
              <w:t>Warning</w:t>
            </w:r>
          </w:p>
        </w:tc>
        <w:tc>
          <w:tcPr>
            <w:tcW w:w="3186" w:type="dxa"/>
            <w:tcBorders>
              <w:top w:val="single" w:sz="4" w:space="0" w:color="000000"/>
              <w:left w:val="single" w:sz="4" w:space="0" w:color="000000"/>
              <w:bottom w:val="single" w:sz="4" w:space="0" w:color="000000"/>
              <w:right w:val="single" w:sz="4" w:space="0" w:color="000000"/>
            </w:tcBorders>
          </w:tcPr>
          <w:p w14:paraId="78BDE93D" w14:textId="77777777" w:rsidR="00CF14C7" w:rsidRPr="005C131D" w:rsidRDefault="00CF14C7" w:rsidP="005C131D">
            <w:pPr>
              <w:pStyle w:val="TableParagraph"/>
              <w:spacing w:line="295" w:lineRule="exact"/>
              <w:ind w:left="224" w:right="360"/>
              <w:rPr>
                <w:rFonts w:ascii="Times New Roman" w:hAnsi="Times New Roman" w:cs="Times New Roman"/>
                <w:sz w:val="24"/>
                <w:szCs w:val="24"/>
              </w:rPr>
            </w:pPr>
            <w:r w:rsidRPr="005C131D">
              <w:rPr>
                <w:rFonts w:ascii="Times New Roman" w:hAnsi="Times New Roman" w:cs="Times New Roman"/>
                <w:sz w:val="24"/>
                <w:szCs w:val="24"/>
              </w:rPr>
              <w:t>Dermal</w:t>
            </w:r>
          </w:p>
        </w:tc>
      </w:tr>
      <w:tr w:rsidR="00CF14C7" w:rsidRPr="005C131D" w14:paraId="362E75D2" w14:textId="77777777" w:rsidTr="005C131D">
        <w:trPr>
          <w:trHeight w:hRule="exact" w:val="305"/>
        </w:trPr>
        <w:tc>
          <w:tcPr>
            <w:tcW w:w="2925" w:type="dxa"/>
            <w:tcBorders>
              <w:top w:val="single" w:sz="4" w:space="0" w:color="000000"/>
              <w:left w:val="single" w:sz="4" w:space="0" w:color="000000"/>
              <w:bottom w:val="single" w:sz="4" w:space="0" w:color="000000"/>
              <w:right w:val="single" w:sz="4" w:space="0" w:color="000000"/>
            </w:tcBorders>
          </w:tcPr>
          <w:p w14:paraId="115D2C0A" w14:textId="77777777" w:rsidR="00CF14C7" w:rsidRPr="005C131D" w:rsidRDefault="00CF14C7" w:rsidP="005C131D">
            <w:pPr>
              <w:pStyle w:val="TableParagraph"/>
              <w:spacing w:line="295" w:lineRule="exact"/>
              <w:ind w:left="103" w:right="360"/>
              <w:rPr>
                <w:rFonts w:ascii="Times New Roman" w:hAnsi="Times New Roman" w:cs="Times New Roman"/>
                <w:sz w:val="24"/>
                <w:szCs w:val="24"/>
              </w:rPr>
            </w:pPr>
            <w:r w:rsidRPr="005C131D">
              <w:rPr>
                <w:rFonts w:ascii="Times New Roman" w:hAnsi="Times New Roman" w:cs="Times New Roman"/>
                <w:sz w:val="24"/>
                <w:szCs w:val="24"/>
              </w:rPr>
              <w:t>Strong Sensitizer</w:t>
            </w:r>
          </w:p>
        </w:tc>
        <w:tc>
          <w:tcPr>
            <w:tcW w:w="3177" w:type="dxa"/>
            <w:tcBorders>
              <w:top w:val="single" w:sz="4" w:space="0" w:color="000000"/>
              <w:left w:val="single" w:sz="4" w:space="0" w:color="000000"/>
              <w:bottom w:val="single" w:sz="4" w:space="0" w:color="000000"/>
              <w:right w:val="single" w:sz="4" w:space="0" w:color="000000"/>
            </w:tcBorders>
          </w:tcPr>
          <w:p w14:paraId="3E6F3B79" w14:textId="77777777" w:rsidR="00CF14C7" w:rsidRPr="005C131D" w:rsidRDefault="00CF14C7" w:rsidP="005C131D">
            <w:pPr>
              <w:pStyle w:val="TableParagraph"/>
              <w:spacing w:line="295" w:lineRule="exact"/>
              <w:ind w:left="224" w:right="360"/>
              <w:rPr>
                <w:rFonts w:ascii="Times New Roman" w:hAnsi="Times New Roman" w:cs="Times New Roman"/>
                <w:sz w:val="24"/>
                <w:szCs w:val="24"/>
              </w:rPr>
            </w:pPr>
            <w:r w:rsidRPr="005C131D">
              <w:rPr>
                <w:rFonts w:ascii="Times New Roman" w:hAnsi="Times New Roman" w:cs="Times New Roman"/>
                <w:sz w:val="24"/>
                <w:szCs w:val="24"/>
              </w:rPr>
              <w:t>Caution</w:t>
            </w:r>
          </w:p>
        </w:tc>
        <w:tc>
          <w:tcPr>
            <w:tcW w:w="3186" w:type="dxa"/>
            <w:tcBorders>
              <w:top w:val="single" w:sz="4" w:space="0" w:color="000000"/>
              <w:left w:val="single" w:sz="4" w:space="0" w:color="000000"/>
              <w:bottom w:val="single" w:sz="4" w:space="0" w:color="000000"/>
              <w:right w:val="single" w:sz="4" w:space="0" w:color="000000"/>
            </w:tcBorders>
          </w:tcPr>
          <w:p w14:paraId="4C496181" w14:textId="77777777" w:rsidR="00CF14C7" w:rsidRPr="005C131D" w:rsidRDefault="00CF14C7" w:rsidP="005C131D">
            <w:pPr>
              <w:ind w:right="360"/>
              <w:rPr>
                <w:sz w:val="24"/>
                <w:szCs w:val="24"/>
              </w:rPr>
            </w:pPr>
          </w:p>
        </w:tc>
      </w:tr>
    </w:tbl>
    <w:p w14:paraId="584FF6F1" w14:textId="77777777" w:rsidR="00FE590C" w:rsidRDefault="00FE590C" w:rsidP="00CF14C7">
      <w:pPr>
        <w:spacing w:before="71" w:line="210" w:lineRule="exact"/>
        <w:ind w:left="120" w:right="360"/>
        <w:rPr>
          <w:b/>
          <w:sz w:val="24"/>
          <w:szCs w:val="24"/>
        </w:rPr>
      </w:pPr>
    </w:p>
    <w:p w14:paraId="2C38D871" w14:textId="77777777" w:rsidR="00CF14C7" w:rsidRPr="005C131D" w:rsidRDefault="00CF14C7" w:rsidP="00CF14C7">
      <w:pPr>
        <w:spacing w:before="71" w:line="210" w:lineRule="exact"/>
        <w:ind w:left="120" w:right="360"/>
        <w:rPr>
          <w:b/>
          <w:sz w:val="24"/>
          <w:szCs w:val="24"/>
        </w:rPr>
      </w:pPr>
      <w:r w:rsidRPr="005C131D">
        <w:rPr>
          <w:b/>
          <w:sz w:val="24"/>
          <w:szCs w:val="24"/>
        </w:rPr>
        <w:t>BACKGROUND INFORMATION:</w:t>
      </w:r>
    </w:p>
    <w:p w14:paraId="1BD4417E" w14:textId="77777777" w:rsidR="00CF14C7" w:rsidRPr="005C131D" w:rsidRDefault="00CF14C7" w:rsidP="00CF14C7">
      <w:pPr>
        <w:pStyle w:val="BodyText"/>
        <w:spacing w:line="343" w:lineRule="exact"/>
        <w:ind w:left="120"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See Student Handout 1: What Makes a Product Hazardous?</w:t>
      </w:r>
    </w:p>
    <w:p w14:paraId="38E13B77" w14:textId="77777777" w:rsidR="00CF14C7" w:rsidRPr="005C131D" w:rsidRDefault="00CF14C7" w:rsidP="00CF14C7">
      <w:pPr>
        <w:spacing w:before="9"/>
        <w:ind w:right="360"/>
        <w:rPr>
          <w:sz w:val="24"/>
          <w:szCs w:val="24"/>
        </w:rPr>
      </w:pPr>
    </w:p>
    <w:p w14:paraId="33B32304" w14:textId="77777777" w:rsidR="00CF14C7" w:rsidRPr="005C131D" w:rsidRDefault="00CF14C7" w:rsidP="00CF14C7">
      <w:pPr>
        <w:ind w:left="120" w:right="360"/>
        <w:rPr>
          <w:b/>
          <w:sz w:val="24"/>
          <w:szCs w:val="24"/>
        </w:rPr>
      </w:pPr>
      <w:r w:rsidRPr="005C131D">
        <w:rPr>
          <w:b/>
          <w:sz w:val="24"/>
          <w:szCs w:val="24"/>
        </w:rPr>
        <w:t>SUGGESTED LESSON PLAN:</w:t>
      </w:r>
    </w:p>
    <w:p w14:paraId="7A5321AC" w14:textId="78B41A04" w:rsidR="00CF14C7" w:rsidRPr="005C131D" w:rsidRDefault="00CF14C7" w:rsidP="00CF14C7">
      <w:pPr>
        <w:pStyle w:val="NoSpacing"/>
        <w:rPr>
          <w:sz w:val="24"/>
          <w:szCs w:val="24"/>
        </w:rPr>
      </w:pPr>
      <w:r w:rsidRPr="005C131D">
        <w:rPr>
          <w:sz w:val="24"/>
          <w:szCs w:val="24"/>
        </w:rPr>
        <w:t>Reading Hazardous Household Product Labels – 55 minutes</w:t>
      </w:r>
    </w:p>
    <w:p w14:paraId="623FBFCA" w14:textId="77777777" w:rsidR="005C131D" w:rsidRDefault="005C131D" w:rsidP="00CF14C7">
      <w:pPr>
        <w:spacing w:line="210" w:lineRule="exact"/>
        <w:ind w:left="120" w:right="360"/>
        <w:rPr>
          <w:sz w:val="24"/>
          <w:szCs w:val="24"/>
        </w:rPr>
      </w:pPr>
    </w:p>
    <w:p w14:paraId="42AD8F69" w14:textId="77777777" w:rsidR="00CF14C7" w:rsidRPr="005C131D" w:rsidRDefault="00CF14C7" w:rsidP="00CF14C7">
      <w:pPr>
        <w:spacing w:line="210" w:lineRule="exact"/>
        <w:ind w:left="120" w:right="360"/>
        <w:rPr>
          <w:sz w:val="24"/>
          <w:szCs w:val="24"/>
        </w:rPr>
      </w:pPr>
      <w:r w:rsidRPr="005C131D">
        <w:rPr>
          <w:sz w:val="24"/>
          <w:szCs w:val="24"/>
        </w:rPr>
        <w:t>Getting Started</w:t>
      </w:r>
    </w:p>
    <w:p w14:paraId="17637F9F" w14:textId="77777777" w:rsidR="00CF14C7" w:rsidRPr="005C131D" w:rsidRDefault="00CF14C7" w:rsidP="005C131D">
      <w:pPr>
        <w:pStyle w:val="BodyText"/>
        <w:numPr>
          <w:ilvl w:val="0"/>
          <w:numId w:val="6"/>
        </w:numPr>
        <w:tabs>
          <w:tab w:val="left" w:pos="840"/>
        </w:tabs>
        <w:spacing w:before="34"/>
        <w:ind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Assemble a number of household products including hazardous household products, e.g., kitchen products (cleansers, drain cleaners), bathroom items (toothpaste, toilet bowl cleaner), household cleaners (detergents), lawn and garden supplies (fertilizers,</w:t>
      </w:r>
    </w:p>
    <w:p w14:paraId="5F23AD62" w14:textId="77777777" w:rsidR="00CF14C7" w:rsidRDefault="00CF14C7" w:rsidP="005C131D">
      <w:pPr>
        <w:pStyle w:val="BodyText"/>
        <w:ind w:left="840"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pesticides), automotive and paint supplies, etc. Have a variety of products with the signal words: danger, danger-poison, warning, and caution. Also include some non-hazardous products, e.g., shampoo, toothpaste, and other non-toxic substances, i.e., products that do not have any signal words.</w:t>
      </w:r>
    </w:p>
    <w:p w14:paraId="76BF7266" w14:textId="77777777" w:rsidR="005C131D" w:rsidRPr="005C131D" w:rsidRDefault="005C131D" w:rsidP="005C131D">
      <w:pPr>
        <w:pStyle w:val="BodyText"/>
        <w:spacing w:line="183" w:lineRule="auto"/>
        <w:ind w:left="840" w:right="360"/>
        <w:rPr>
          <w:rFonts w:ascii="Times New Roman" w:eastAsiaTheme="minorHAnsi" w:hAnsi="Times New Roman" w:cs="Times New Roman"/>
          <w:sz w:val="24"/>
          <w:szCs w:val="24"/>
        </w:rPr>
      </w:pPr>
    </w:p>
    <w:p w14:paraId="29949F2E" w14:textId="77777777" w:rsidR="00CF14C7" w:rsidRPr="005C131D" w:rsidRDefault="00CF14C7" w:rsidP="005C131D">
      <w:pPr>
        <w:spacing w:before="9" w:line="240" w:lineRule="auto"/>
        <w:ind w:left="840" w:right="360"/>
        <w:rPr>
          <w:sz w:val="24"/>
          <w:szCs w:val="24"/>
        </w:rPr>
      </w:pPr>
      <w:r w:rsidRPr="005C131D">
        <w:rPr>
          <w:sz w:val="24"/>
          <w:szCs w:val="24"/>
        </w:rPr>
        <w:t>NOTE: At least one of the household products has to be a pesticide that is commonly used in the home, e.g., ant killers, insect spray, or cleaning products that advertise as “antibacterial”, “disinfectant” and/or “kills mold”. Be sure that ALL products are safe for students to handle.</w:t>
      </w:r>
    </w:p>
    <w:p w14:paraId="45AB5F62" w14:textId="77777777" w:rsidR="00CF14C7" w:rsidRPr="005C131D" w:rsidRDefault="00CF14C7" w:rsidP="00CF14C7">
      <w:pPr>
        <w:pStyle w:val="BodyText"/>
        <w:numPr>
          <w:ilvl w:val="0"/>
          <w:numId w:val="6"/>
        </w:numPr>
        <w:tabs>
          <w:tab w:val="left" w:pos="840"/>
        </w:tabs>
        <w:ind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Place these products in a visible area in the front of the classroom.</w:t>
      </w:r>
    </w:p>
    <w:p w14:paraId="5A770ADE" w14:textId="77777777" w:rsidR="00CF14C7" w:rsidRPr="005C131D" w:rsidRDefault="00CF14C7" w:rsidP="00CF14C7">
      <w:pPr>
        <w:spacing w:before="7"/>
        <w:ind w:right="360"/>
        <w:rPr>
          <w:sz w:val="24"/>
          <w:szCs w:val="24"/>
        </w:rPr>
      </w:pPr>
    </w:p>
    <w:p w14:paraId="23E8BF71" w14:textId="77777777" w:rsidR="005C131D" w:rsidRDefault="005C131D">
      <w:pPr>
        <w:spacing w:after="0" w:line="240" w:lineRule="auto"/>
        <w:rPr>
          <w:b/>
          <w:sz w:val="24"/>
          <w:szCs w:val="24"/>
        </w:rPr>
      </w:pPr>
      <w:r>
        <w:rPr>
          <w:b/>
          <w:sz w:val="24"/>
          <w:szCs w:val="24"/>
        </w:rPr>
        <w:br w:type="page"/>
      </w:r>
    </w:p>
    <w:p w14:paraId="33050EE5" w14:textId="77777777" w:rsidR="00CF14C7" w:rsidRDefault="00CF14C7" w:rsidP="00CF14C7">
      <w:pPr>
        <w:pStyle w:val="NoSpacing"/>
        <w:rPr>
          <w:b/>
          <w:sz w:val="24"/>
          <w:szCs w:val="24"/>
        </w:rPr>
      </w:pPr>
      <w:r w:rsidRPr="005C131D">
        <w:rPr>
          <w:b/>
          <w:sz w:val="24"/>
          <w:szCs w:val="24"/>
        </w:rPr>
        <w:t>Learning Log Prompt:</w:t>
      </w:r>
    </w:p>
    <w:p w14:paraId="64192D8C" w14:textId="77777777" w:rsidR="005C131D" w:rsidRPr="005C131D" w:rsidRDefault="005C131D" w:rsidP="00CF14C7">
      <w:pPr>
        <w:pStyle w:val="NoSpacing"/>
        <w:rPr>
          <w:b/>
          <w:sz w:val="24"/>
          <w:szCs w:val="24"/>
        </w:rPr>
      </w:pPr>
    </w:p>
    <w:p w14:paraId="34F54334" w14:textId="77777777" w:rsidR="00CF14C7" w:rsidRDefault="005C131D" w:rsidP="00CF14C7">
      <w:pPr>
        <w:pStyle w:val="BodyText"/>
        <w:spacing w:before="33" w:line="183" w:lineRule="auto"/>
        <w:ind w:right="360"/>
        <w:rPr>
          <w:rFonts w:ascii="Times New Roman" w:eastAsiaTheme="minorHAnsi" w:hAnsi="Times New Roman" w:cs="Times New Roman"/>
          <w:sz w:val="24"/>
          <w:szCs w:val="24"/>
        </w:rPr>
      </w:pPr>
      <w:r>
        <w:rPr>
          <w:rFonts w:ascii="Times New Roman" w:eastAsiaTheme="minorHAnsi" w:hAnsi="Times New Roman" w:cs="Times New Roman"/>
          <w:sz w:val="24"/>
          <w:szCs w:val="24"/>
        </w:rPr>
        <w:t>W</w:t>
      </w:r>
      <w:r w:rsidR="00CF14C7" w:rsidRPr="005C131D">
        <w:rPr>
          <w:rFonts w:ascii="Times New Roman" w:eastAsiaTheme="minorHAnsi" w:hAnsi="Times New Roman" w:cs="Times New Roman"/>
          <w:sz w:val="24"/>
          <w:szCs w:val="24"/>
        </w:rPr>
        <w:t>hat do you think of when you hear the term “hazardous”? What qualities would make a substance hazardous? How do you know if a product in your house is hazardous?</w:t>
      </w:r>
    </w:p>
    <w:p w14:paraId="401FF895" w14:textId="77777777" w:rsidR="005C131D" w:rsidRPr="005C131D" w:rsidRDefault="005C131D" w:rsidP="00CF14C7">
      <w:pPr>
        <w:pStyle w:val="BodyText"/>
        <w:spacing w:before="33" w:line="183" w:lineRule="auto"/>
        <w:ind w:right="360"/>
        <w:rPr>
          <w:rFonts w:ascii="Times New Roman" w:eastAsiaTheme="minorHAnsi" w:hAnsi="Times New Roman" w:cs="Times New Roman"/>
          <w:sz w:val="24"/>
          <w:szCs w:val="24"/>
        </w:rPr>
      </w:pPr>
    </w:p>
    <w:p w14:paraId="25904C0A" w14:textId="77777777" w:rsidR="00CF14C7" w:rsidRPr="005C131D" w:rsidRDefault="00CF14C7" w:rsidP="00CF14C7">
      <w:pPr>
        <w:spacing w:before="9"/>
        <w:ind w:left="840" w:right="360"/>
        <w:rPr>
          <w:sz w:val="24"/>
          <w:szCs w:val="24"/>
        </w:rPr>
      </w:pPr>
      <w:r w:rsidRPr="005C131D">
        <w:rPr>
          <w:sz w:val="24"/>
          <w:szCs w:val="24"/>
        </w:rPr>
        <w:t xml:space="preserve">Answer: According to the Federal Hazardous Substance Act (1960), a hazardous substance is any product that is toxic, corrosive, flammable or combustible, an irritant, or a strong sensitize., A hazardous household product requires labeling if the product may cause substantial personal injury or substantial illness during or as a proximate result of any customary or </w:t>
      </w:r>
      <w:r w:rsidR="005C131D" w:rsidRPr="005C131D">
        <w:rPr>
          <w:sz w:val="24"/>
          <w:szCs w:val="24"/>
        </w:rPr>
        <w:t>reasonable foreseeable</w:t>
      </w:r>
      <w:r w:rsidRPr="005C131D">
        <w:rPr>
          <w:sz w:val="24"/>
          <w:szCs w:val="24"/>
        </w:rPr>
        <w:t xml:space="preserve"> handling or use, including reasonable foreseeable ingestion by children.</w:t>
      </w:r>
    </w:p>
    <w:p w14:paraId="2BC1E24B" w14:textId="77777777" w:rsidR="00CF14C7" w:rsidRPr="005C131D" w:rsidRDefault="00CF14C7" w:rsidP="005C131D">
      <w:pPr>
        <w:spacing w:line="210" w:lineRule="exact"/>
        <w:ind w:right="360"/>
        <w:rPr>
          <w:b/>
          <w:sz w:val="24"/>
          <w:szCs w:val="24"/>
        </w:rPr>
      </w:pPr>
      <w:r w:rsidRPr="005C131D">
        <w:rPr>
          <w:b/>
          <w:sz w:val="24"/>
          <w:szCs w:val="24"/>
        </w:rPr>
        <w:t>Doing the Activity</w:t>
      </w:r>
    </w:p>
    <w:p w14:paraId="481315BC" w14:textId="66D48DB5" w:rsidR="00CF14C7" w:rsidRDefault="00CF14C7" w:rsidP="005C131D">
      <w:pPr>
        <w:pStyle w:val="BodyText"/>
        <w:numPr>
          <w:ilvl w:val="0"/>
          <w:numId w:val="5"/>
        </w:numPr>
        <w:tabs>
          <w:tab w:val="left" w:pos="840"/>
        </w:tabs>
        <w:spacing w:before="34"/>
        <w:ind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 xml:space="preserve">Ask students how they can identify if a product is hazardous (read the label). </w:t>
      </w:r>
      <w:r w:rsidR="00FE590C">
        <w:rPr>
          <w:rFonts w:ascii="Times New Roman" w:eastAsiaTheme="minorHAnsi" w:hAnsi="Times New Roman" w:cs="Times New Roman"/>
          <w:sz w:val="24"/>
          <w:szCs w:val="24"/>
        </w:rPr>
        <w:t>S</w:t>
      </w:r>
      <w:r w:rsidRPr="005C131D">
        <w:rPr>
          <w:rFonts w:ascii="Times New Roman" w:eastAsiaTheme="minorHAnsi" w:hAnsi="Times New Roman" w:cs="Times New Roman"/>
          <w:sz w:val="24"/>
          <w:szCs w:val="24"/>
        </w:rPr>
        <w:t>tudents decide which of the products displayed are hazardous and which are not, then separate the products into two categories: hazardous and non-hazardous. See if the students can further categorize the hazardous products, e.g., signal words, location used, or other properties.</w:t>
      </w:r>
    </w:p>
    <w:p w14:paraId="1F35B9DF" w14:textId="77777777" w:rsidR="005C131D" w:rsidRPr="005C131D" w:rsidRDefault="005C131D" w:rsidP="005C131D">
      <w:pPr>
        <w:pStyle w:val="BodyText"/>
        <w:tabs>
          <w:tab w:val="left" w:pos="840"/>
        </w:tabs>
        <w:spacing w:before="34"/>
        <w:ind w:left="480" w:right="360"/>
        <w:rPr>
          <w:rFonts w:ascii="Times New Roman" w:eastAsiaTheme="minorHAnsi" w:hAnsi="Times New Roman" w:cs="Times New Roman"/>
          <w:sz w:val="24"/>
          <w:szCs w:val="24"/>
        </w:rPr>
      </w:pPr>
    </w:p>
    <w:p w14:paraId="6B285B0E" w14:textId="77777777" w:rsidR="00CF14C7" w:rsidRPr="005C131D" w:rsidRDefault="00CF14C7" w:rsidP="005C131D">
      <w:pPr>
        <w:widowControl w:val="0"/>
        <w:numPr>
          <w:ilvl w:val="0"/>
          <w:numId w:val="5"/>
        </w:numPr>
        <w:tabs>
          <w:tab w:val="left" w:pos="840"/>
        </w:tabs>
        <w:spacing w:after="0" w:line="240" w:lineRule="auto"/>
        <w:ind w:right="360"/>
        <w:rPr>
          <w:sz w:val="24"/>
          <w:szCs w:val="24"/>
        </w:rPr>
      </w:pPr>
      <w:r w:rsidRPr="005C131D">
        <w:rPr>
          <w:sz w:val="24"/>
          <w:szCs w:val="24"/>
        </w:rPr>
        <w:t>To provide students with background information on hazardous household product labeling requirements and definitions, distribute Student Handout 1: What Makes a Product Hazardous? (See PowerPoint Slides “Reading Household Product Labels” as an additional source.) Have students read the handout and afterwards, discuss the following key points:</w:t>
      </w:r>
    </w:p>
    <w:p w14:paraId="063A0706" w14:textId="77777777" w:rsidR="00CF14C7" w:rsidRPr="005C131D" w:rsidRDefault="00CF14C7" w:rsidP="005C131D">
      <w:pPr>
        <w:pStyle w:val="BodyText"/>
        <w:numPr>
          <w:ilvl w:val="1"/>
          <w:numId w:val="5"/>
        </w:numPr>
        <w:tabs>
          <w:tab w:val="left" w:pos="1199"/>
          <w:tab w:val="left" w:pos="1200"/>
        </w:tabs>
        <w:ind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Federal laws require companies that manufacture household products to warn consumers of their products’ hazard to humans, animals, or the environment.</w:t>
      </w:r>
    </w:p>
    <w:p w14:paraId="7B2C2A0C" w14:textId="77777777" w:rsidR="00CF14C7" w:rsidRPr="005C131D" w:rsidRDefault="00CF14C7" w:rsidP="005C131D">
      <w:pPr>
        <w:pStyle w:val="BodyText"/>
        <w:numPr>
          <w:ilvl w:val="1"/>
          <w:numId w:val="5"/>
        </w:numPr>
        <w:tabs>
          <w:tab w:val="left" w:pos="1199"/>
          <w:tab w:val="left" w:pos="1200"/>
        </w:tabs>
        <w:ind w:right="360"/>
        <w:jc w:val="both"/>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According to the Federal Hazardous Substance Act (FHSA), there are five properties that are used to identify hazardous household products. The definition and origin</w:t>
      </w:r>
      <w:r w:rsidR="005C131D" w:rsidRPr="005C131D">
        <w:rPr>
          <w:rFonts w:ascii="Times New Roman" w:eastAsiaTheme="minorHAnsi" w:hAnsi="Times New Roman" w:cs="Times New Roman"/>
          <w:sz w:val="24"/>
          <w:szCs w:val="24"/>
        </w:rPr>
        <w:t xml:space="preserve"> </w:t>
      </w:r>
      <w:r w:rsidRPr="005C131D">
        <w:rPr>
          <w:rFonts w:ascii="Times New Roman" w:eastAsiaTheme="minorHAnsi" w:hAnsi="Times New Roman" w:cs="Times New Roman"/>
          <w:sz w:val="24"/>
          <w:szCs w:val="24"/>
        </w:rPr>
        <w:t>of signal words (Poison, Danger, Warning, and Caution) for hazardous household substances are based on these properties.</w:t>
      </w:r>
    </w:p>
    <w:p w14:paraId="68560964" w14:textId="77777777" w:rsidR="00CF14C7" w:rsidRPr="005C131D" w:rsidRDefault="00CF14C7" w:rsidP="005C131D">
      <w:pPr>
        <w:pStyle w:val="BodyText"/>
        <w:numPr>
          <w:ilvl w:val="1"/>
          <w:numId w:val="5"/>
        </w:numPr>
        <w:tabs>
          <w:tab w:val="left" w:pos="1199"/>
          <w:tab w:val="left" w:pos="1200"/>
        </w:tabs>
        <w:ind w:right="360"/>
        <w:jc w:val="both"/>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The Environmental Protection Agency (EPA) registers and regulates pesticides under the Federal Insecticide, Fungicide and Rodenticide Act (FIFRA). The signal words</w:t>
      </w:r>
      <w:r w:rsidR="005C131D" w:rsidRPr="005C131D">
        <w:rPr>
          <w:rFonts w:ascii="Times New Roman" w:eastAsiaTheme="minorHAnsi" w:hAnsi="Times New Roman" w:cs="Times New Roman"/>
          <w:sz w:val="24"/>
          <w:szCs w:val="24"/>
        </w:rPr>
        <w:t xml:space="preserve"> </w:t>
      </w:r>
      <w:r w:rsidRPr="005C131D">
        <w:rPr>
          <w:rFonts w:ascii="Times New Roman" w:eastAsiaTheme="minorHAnsi" w:hAnsi="Times New Roman" w:cs="Times New Roman"/>
          <w:sz w:val="24"/>
          <w:szCs w:val="24"/>
        </w:rPr>
        <w:t>for pesticides are based on toxicity testing. Signal words (Danger-Poison, Danger, Warning, and Caution) are associated with the level of toxicity of the product, e.g., highly toxic, moderately toxic, and slightly toxic based on toxicity testing.</w:t>
      </w:r>
    </w:p>
    <w:p w14:paraId="47B3250F" w14:textId="77777777" w:rsidR="005C131D" w:rsidRPr="005C131D" w:rsidRDefault="00CF14C7" w:rsidP="005C131D">
      <w:pPr>
        <w:pStyle w:val="BodyText"/>
        <w:numPr>
          <w:ilvl w:val="1"/>
          <w:numId w:val="5"/>
        </w:numPr>
        <w:tabs>
          <w:tab w:val="left" w:pos="1199"/>
          <w:tab w:val="left" w:pos="1200"/>
        </w:tabs>
        <w:ind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Hazardous substances may enter your body in three ways (Route of Exposure): Ingestion, Inhalation, and Dermal (skin or eye contact).</w:t>
      </w:r>
      <w:r w:rsidR="005C131D">
        <w:rPr>
          <w:rFonts w:ascii="Times New Roman" w:eastAsiaTheme="minorHAnsi" w:hAnsi="Times New Roman" w:cs="Times New Roman"/>
          <w:sz w:val="24"/>
          <w:szCs w:val="24"/>
        </w:rPr>
        <w:br/>
      </w:r>
    </w:p>
    <w:p w14:paraId="3EA18139" w14:textId="77777777" w:rsidR="00CF14C7" w:rsidRDefault="00CF14C7" w:rsidP="005C131D">
      <w:pPr>
        <w:pStyle w:val="BodyText"/>
        <w:numPr>
          <w:ilvl w:val="0"/>
          <w:numId w:val="5"/>
        </w:numPr>
        <w:tabs>
          <w:tab w:val="left" w:pos="840"/>
        </w:tabs>
        <w:ind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Divide students into groups of 3 or 4 and hand out Student Worksheet 1: Reading Hazardous Household Product Labels (1copy/student).</w:t>
      </w:r>
    </w:p>
    <w:p w14:paraId="54E73A34" w14:textId="77777777" w:rsidR="005C131D" w:rsidRPr="005C131D" w:rsidRDefault="005C131D" w:rsidP="005C131D">
      <w:pPr>
        <w:pStyle w:val="BodyText"/>
        <w:tabs>
          <w:tab w:val="left" w:pos="840"/>
        </w:tabs>
        <w:ind w:left="480" w:right="360"/>
        <w:rPr>
          <w:rFonts w:ascii="Times New Roman" w:eastAsiaTheme="minorHAnsi" w:hAnsi="Times New Roman" w:cs="Times New Roman"/>
          <w:sz w:val="24"/>
          <w:szCs w:val="24"/>
        </w:rPr>
      </w:pPr>
    </w:p>
    <w:p w14:paraId="45B0B635" w14:textId="77777777" w:rsidR="00CF14C7" w:rsidRPr="005C131D" w:rsidRDefault="00CF14C7" w:rsidP="005C131D">
      <w:pPr>
        <w:pStyle w:val="BodyText"/>
        <w:numPr>
          <w:ilvl w:val="0"/>
          <w:numId w:val="5"/>
        </w:numPr>
        <w:tabs>
          <w:tab w:val="left" w:pos="840"/>
        </w:tabs>
        <w:ind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Students working in groups, practice reading product labels using the household products displayed in the classroom. (Pass out copies of the three labels for the mold control if Mold Control! Activity is to be used.) Students should refer to Student Handout 1.</w:t>
      </w:r>
    </w:p>
    <w:p w14:paraId="274AD683" w14:textId="77777777" w:rsidR="00CF14C7" w:rsidRPr="005C131D" w:rsidRDefault="00CF14C7" w:rsidP="005C131D">
      <w:pPr>
        <w:spacing w:before="6" w:line="240" w:lineRule="auto"/>
        <w:ind w:right="360"/>
        <w:rPr>
          <w:sz w:val="24"/>
          <w:szCs w:val="24"/>
        </w:rPr>
      </w:pPr>
    </w:p>
    <w:p w14:paraId="7D142F76" w14:textId="77777777" w:rsidR="00CF14C7" w:rsidRPr="005C131D" w:rsidRDefault="00CF14C7" w:rsidP="005C131D">
      <w:pPr>
        <w:spacing w:line="240" w:lineRule="auto"/>
        <w:ind w:left="480" w:right="360"/>
        <w:rPr>
          <w:b/>
          <w:sz w:val="24"/>
          <w:szCs w:val="24"/>
        </w:rPr>
      </w:pPr>
      <w:r w:rsidRPr="005C131D">
        <w:rPr>
          <w:b/>
          <w:sz w:val="24"/>
          <w:szCs w:val="24"/>
        </w:rPr>
        <w:t>Wrap-up</w:t>
      </w:r>
    </w:p>
    <w:p w14:paraId="0A6DB3D6" w14:textId="034D4D1F" w:rsidR="00CF14C7" w:rsidRPr="005C131D" w:rsidRDefault="00CF14C7" w:rsidP="005C131D">
      <w:pPr>
        <w:pStyle w:val="BodyText"/>
        <w:numPr>
          <w:ilvl w:val="0"/>
          <w:numId w:val="4"/>
        </w:numPr>
        <w:tabs>
          <w:tab w:val="left" w:pos="840"/>
        </w:tabs>
        <w:spacing w:before="120" w:after="120"/>
        <w:ind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As a class, share data from the Student Worksheet on an overhead. What did the student groups notice for each of the three signal words? What makes a product more hazardous than another?</w:t>
      </w:r>
    </w:p>
    <w:p w14:paraId="2D98D6DC" w14:textId="77777777" w:rsidR="00CF14C7" w:rsidRPr="005C131D" w:rsidRDefault="00CF14C7" w:rsidP="005C131D">
      <w:pPr>
        <w:widowControl w:val="0"/>
        <w:numPr>
          <w:ilvl w:val="0"/>
          <w:numId w:val="4"/>
        </w:numPr>
        <w:tabs>
          <w:tab w:val="left" w:pos="840"/>
        </w:tabs>
        <w:spacing w:before="120" w:after="120" w:line="240" w:lineRule="auto"/>
        <w:ind w:right="360"/>
        <w:rPr>
          <w:sz w:val="24"/>
          <w:szCs w:val="24"/>
        </w:rPr>
      </w:pPr>
      <w:r w:rsidRPr="005C131D">
        <w:rPr>
          <w:sz w:val="24"/>
          <w:szCs w:val="24"/>
        </w:rPr>
        <w:t>Learning Log Prompt: What conclusions can you draw from this data?</w:t>
      </w:r>
    </w:p>
    <w:p w14:paraId="1268F952" w14:textId="77777777" w:rsidR="00CF14C7" w:rsidRPr="005C131D" w:rsidRDefault="00CF14C7" w:rsidP="005C131D">
      <w:pPr>
        <w:pStyle w:val="NoSpacing"/>
        <w:numPr>
          <w:ilvl w:val="0"/>
          <w:numId w:val="4"/>
        </w:numPr>
        <w:spacing w:before="120" w:after="120"/>
        <w:rPr>
          <w:sz w:val="24"/>
          <w:szCs w:val="24"/>
        </w:rPr>
      </w:pPr>
      <w:r w:rsidRPr="005C131D">
        <w:rPr>
          <w:sz w:val="24"/>
          <w:szCs w:val="24"/>
        </w:rPr>
        <w:t>Extensions or Modifications to Homework Assignment:</w:t>
      </w:r>
    </w:p>
    <w:p w14:paraId="6031757C" w14:textId="77777777" w:rsidR="00CF14C7" w:rsidRPr="005C131D" w:rsidRDefault="00CF14C7" w:rsidP="005C131D">
      <w:pPr>
        <w:pStyle w:val="BodyText"/>
        <w:numPr>
          <w:ilvl w:val="0"/>
          <w:numId w:val="7"/>
        </w:numPr>
        <w:tabs>
          <w:tab w:val="left" w:pos="840"/>
        </w:tabs>
        <w:spacing w:before="120" w:after="120"/>
        <w:ind w:left="1410"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Create a poster, a brochure, video, or oral presentation that is designed to inform the public about FIFRA and FHSA labeling laws.</w:t>
      </w:r>
    </w:p>
    <w:p w14:paraId="647506D0" w14:textId="77777777" w:rsidR="00CF14C7" w:rsidRPr="005C131D" w:rsidRDefault="00CF14C7" w:rsidP="005C131D">
      <w:pPr>
        <w:pStyle w:val="BodyText"/>
        <w:numPr>
          <w:ilvl w:val="0"/>
          <w:numId w:val="7"/>
        </w:numPr>
        <w:tabs>
          <w:tab w:val="left" w:pos="840"/>
        </w:tabs>
        <w:spacing w:before="120" w:after="120"/>
        <w:ind w:left="1410"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Design a better product label or look for label violations from outdated products.</w:t>
      </w:r>
    </w:p>
    <w:p w14:paraId="7893418F" w14:textId="77777777" w:rsidR="00CF14C7" w:rsidRPr="005C131D" w:rsidRDefault="00CF14C7" w:rsidP="005C131D">
      <w:pPr>
        <w:pStyle w:val="BodyText"/>
        <w:numPr>
          <w:ilvl w:val="0"/>
          <w:numId w:val="7"/>
        </w:numPr>
        <w:tabs>
          <w:tab w:val="left" w:pos="840"/>
        </w:tabs>
        <w:spacing w:before="120" w:after="120"/>
        <w:ind w:left="1410" w:right="360"/>
        <w:rPr>
          <w:rFonts w:ascii="Times New Roman" w:eastAsiaTheme="minorHAnsi" w:hAnsi="Times New Roman" w:cs="Times New Roman"/>
          <w:sz w:val="24"/>
          <w:szCs w:val="24"/>
        </w:rPr>
      </w:pPr>
      <w:r w:rsidRPr="005C131D">
        <w:rPr>
          <w:rFonts w:ascii="Times New Roman" w:eastAsiaTheme="minorHAnsi" w:hAnsi="Times New Roman" w:cs="Times New Roman"/>
          <w:sz w:val="24"/>
          <w:szCs w:val="24"/>
        </w:rPr>
        <w:t>Translate information on labels into another language and/or provide product label information to families in the community.</w:t>
      </w:r>
    </w:p>
    <w:p w14:paraId="4794551C" w14:textId="77777777" w:rsidR="00FE590C" w:rsidRDefault="00FE590C" w:rsidP="00CF14C7">
      <w:pPr>
        <w:pStyle w:val="BodyText"/>
        <w:ind w:right="360"/>
        <w:rPr>
          <w:rFonts w:ascii="Times New Roman" w:hAnsi="Times New Roman" w:cs="Times New Roman"/>
          <w:b/>
        </w:rPr>
      </w:pPr>
    </w:p>
    <w:p w14:paraId="232B83E6" w14:textId="77777777" w:rsidR="00CF14C7" w:rsidRPr="005C131D" w:rsidRDefault="00CF14C7" w:rsidP="00CF14C7">
      <w:pPr>
        <w:pStyle w:val="BodyText"/>
        <w:ind w:right="360"/>
        <w:rPr>
          <w:rFonts w:ascii="Times New Roman" w:hAnsi="Times New Roman" w:cs="Times New Roman"/>
          <w:b/>
        </w:rPr>
      </w:pPr>
      <w:r w:rsidRPr="005C131D">
        <w:rPr>
          <w:rFonts w:ascii="Times New Roman" w:hAnsi="Times New Roman" w:cs="Times New Roman"/>
          <w:b/>
        </w:rPr>
        <w:t>RESOURCES:</w:t>
      </w:r>
    </w:p>
    <w:p w14:paraId="576FCAF2" w14:textId="77777777" w:rsidR="005C131D" w:rsidRPr="004A3AA8" w:rsidRDefault="00CF14C7" w:rsidP="00FE590C">
      <w:pPr>
        <w:pStyle w:val="NoSpacing"/>
        <w:numPr>
          <w:ilvl w:val="0"/>
          <w:numId w:val="8"/>
        </w:numPr>
        <w:spacing w:line="276" w:lineRule="auto"/>
        <w:rPr>
          <w:sz w:val="24"/>
          <w:szCs w:val="24"/>
        </w:rPr>
      </w:pPr>
      <w:r w:rsidRPr="004A3AA8">
        <w:rPr>
          <w:sz w:val="24"/>
          <w:szCs w:val="24"/>
        </w:rPr>
        <w:t xml:space="preserve">American Association of Poison Control Centers. </w:t>
      </w:r>
      <w:hyperlink r:id="rId9">
        <w:r w:rsidRPr="004A3AA8">
          <w:rPr>
            <w:sz w:val="24"/>
            <w:szCs w:val="24"/>
          </w:rPr>
          <w:t>&lt;www.aapcc.org&gt;.</w:t>
        </w:r>
      </w:hyperlink>
    </w:p>
    <w:p w14:paraId="76C98F2F" w14:textId="77777777" w:rsidR="005C131D" w:rsidRPr="004A3AA8" w:rsidRDefault="00CF14C7" w:rsidP="00FE590C">
      <w:pPr>
        <w:pStyle w:val="NoSpacing"/>
        <w:numPr>
          <w:ilvl w:val="0"/>
          <w:numId w:val="8"/>
        </w:numPr>
        <w:spacing w:line="276" w:lineRule="auto"/>
        <w:rPr>
          <w:sz w:val="24"/>
          <w:szCs w:val="24"/>
        </w:rPr>
      </w:pPr>
      <w:r w:rsidRPr="004A3AA8">
        <w:rPr>
          <w:sz w:val="24"/>
          <w:szCs w:val="24"/>
        </w:rPr>
        <w:t xml:space="preserve">Consumer Fact Sheet: How to Read a Pesticide Label…and Why. </w:t>
      </w:r>
      <w:r w:rsidR="004A3AA8">
        <w:rPr>
          <w:sz w:val="24"/>
          <w:szCs w:val="24"/>
        </w:rPr>
        <w:br/>
      </w:r>
      <w:r w:rsidRPr="004A3AA8">
        <w:rPr>
          <w:sz w:val="24"/>
          <w:szCs w:val="24"/>
        </w:rPr>
        <w:t xml:space="preserve">California </w:t>
      </w:r>
      <w:r w:rsidR="004A3AA8">
        <w:rPr>
          <w:sz w:val="24"/>
          <w:szCs w:val="24"/>
        </w:rPr>
        <w:t>EPA</w:t>
      </w:r>
      <w:r w:rsidRPr="004A3AA8">
        <w:rPr>
          <w:sz w:val="24"/>
          <w:szCs w:val="24"/>
        </w:rPr>
        <w:t>. Department of Pesticide Regulation.</w:t>
      </w:r>
      <w:r w:rsidR="005C131D" w:rsidRPr="004A3AA8">
        <w:rPr>
          <w:sz w:val="24"/>
          <w:szCs w:val="24"/>
        </w:rPr>
        <w:t xml:space="preserve"> </w:t>
      </w:r>
      <w:hyperlink r:id="rId10">
        <w:r w:rsidRPr="004A3AA8">
          <w:rPr>
            <w:sz w:val="24"/>
            <w:szCs w:val="24"/>
          </w:rPr>
          <w:t>&lt;www.cdpr.ca.gov/docs/factshts/labelnew.htm&gt;.</w:t>
        </w:r>
      </w:hyperlink>
    </w:p>
    <w:p w14:paraId="2D870625" w14:textId="77777777" w:rsidR="005C131D" w:rsidRPr="004A3AA8" w:rsidRDefault="00CF14C7" w:rsidP="00FE590C">
      <w:pPr>
        <w:pStyle w:val="NoSpacing"/>
        <w:numPr>
          <w:ilvl w:val="0"/>
          <w:numId w:val="8"/>
        </w:numPr>
        <w:spacing w:line="276" w:lineRule="auto"/>
        <w:rPr>
          <w:sz w:val="24"/>
          <w:szCs w:val="24"/>
        </w:rPr>
      </w:pPr>
      <w:r w:rsidRPr="004A3AA8">
        <w:rPr>
          <w:sz w:val="24"/>
          <w:szCs w:val="24"/>
        </w:rPr>
        <w:t>Federal Hazardous Substances Act. U.S. Consumer Product Safety Commission.</w:t>
      </w:r>
      <w:r w:rsidR="005C131D" w:rsidRPr="004A3AA8">
        <w:rPr>
          <w:sz w:val="24"/>
          <w:szCs w:val="24"/>
        </w:rPr>
        <w:t xml:space="preserve"> </w:t>
      </w:r>
      <w:hyperlink r:id="rId11">
        <w:r w:rsidRPr="004A3AA8">
          <w:rPr>
            <w:sz w:val="24"/>
            <w:szCs w:val="24"/>
          </w:rPr>
          <w:t>&lt;www.cpsc.gov/businfo/fhsa.html&gt;.</w:t>
        </w:r>
      </w:hyperlink>
    </w:p>
    <w:p w14:paraId="30038DE3" w14:textId="77777777" w:rsidR="005C131D" w:rsidRPr="004A3AA8" w:rsidRDefault="00CF14C7" w:rsidP="00FE590C">
      <w:pPr>
        <w:pStyle w:val="NoSpacing"/>
        <w:numPr>
          <w:ilvl w:val="0"/>
          <w:numId w:val="8"/>
        </w:numPr>
        <w:spacing w:line="276" w:lineRule="auto"/>
        <w:rPr>
          <w:sz w:val="24"/>
          <w:szCs w:val="24"/>
        </w:rPr>
      </w:pPr>
      <w:r w:rsidRPr="004A3AA8">
        <w:rPr>
          <w:sz w:val="24"/>
          <w:szCs w:val="24"/>
        </w:rPr>
        <w:t xml:space="preserve">Mississippi University Extension Service. Hazardous Household Products. </w:t>
      </w:r>
      <w:r w:rsidR="004A3AA8">
        <w:rPr>
          <w:sz w:val="24"/>
          <w:szCs w:val="24"/>
        </w:rPr>
        <w:br/>
      </w:r>
      <w:r w:rsidRPr="004A3AA8">
        <w:rPr>
          <w:sz w:val="24"/>
          <w:szCs w:val="24"/>
        </w:rPr>
        <w:t>&lt;w ww.msucares.com/pubs/pub1756.html&gt;.</w:t>
      </w:r>
    </w:p>
    <w:p w14:paraId="13670C25" w14:textId="77777777" w:rsidR="005C131D" w:rsidRPr="004A3AA8" w:rsidRDefault="00CF14C7" w:rsidP="00FE590C">
      <w:pPr>
        <w:pStyle w:val="NoSpacing"/>
        <w:numPr>
          <w:ilvl w:val="0"/>
          <w:numId w:val="8"/>
        </w:numPr>
        <w:spacing w:line="276" w:lineRule="auto"/>
        <w:rPr>
          <w:sz w:val="24"/>
          <w:szCs w:val="24"/>
        </w:rPr>
      </w:pPr>
      <w:r w:rsidRPr="004A3AA8">
        <w:rPr>
          <w:sz w:val="24"/>
          <w:szCs w:val="24"/>
        </w:rPr>
        <w:t>National Pesticide Information Center. Signal Words. Dec 1999.</w:t>
      </w:r>
      <w:r w:rsidR="005C131D" w:rsidRPr="004A3AA8">
        <w:rPr>
          <w:sz w:val="24"/>
          <w:szCs w:val="24"/>
        </w:rPr>
        <w:t xml:space="preserve"> </w:t>
      </w:r>
      <w:r w:rsidRPr="004A3AA8">
        <w:rPr>
          <w:b/>
          <w:bCs/>
          <w:sz w:val="24"/>
          <w:szCs w:val="24"/>
        </w:rPr>
        <w:t>For questions concerning pesticides and other hazardous household products, call NPIC @ 1-800- 858 - 7378 (PEST)</w:t>
      </w:r>
      <w:r w:rsidR="004A3AA8" w:rsidRPr="004A3AA8">
        <w:rPr>
          <w:b/>
          <w:bCs/>
          <w:sz w:val="24"/>
          <w:szCs w:val="24"/>
        </w:rPr>
        <w:t xml:space="preserve"> (npic.orst.edu)</w:t>
      </w:r>
    </w:p>
    <w:p w14:paraId="73499046" w14:textId="77777777" w:rsidR="005C131D" w:rsidRPr="004A3AA8" w:rsidRDefault="00CF14C7" w:rsidP="00FE590C">
      <w:pPr>
        <w:pStyle w:val="NoSpacing"/>
        <w:numPr>
          <w:ilvl w:val="0"/>
          <w:numId w:val="8"/>
        </w:numPr>
        <w:spacing w:line="276" w:lineRule="auto"/>
        <w:rPr>
          <w:sz w:val="24"/>
          <w:szCs w:val="24"/>
        </w:rPr>
      </w:pPr>
      <w:r w:rsidRPr="004A3AA8">
        <w:rPr>
          <w:sz w:val="24"/>
          <w:szCs w:val="24"/>
        </w:rPr>
        <w:t>U. S. Consumer Product Safety Commission. Office of Compliance. Requirements under the Federal Hazardous Substance Act: Labeling and Banning Requirements for Chemicals and Other Hazardous Substances. August 2002.</w:t>
      </w:r>
    </w:p>
    <w:p w14:paraId="6830CD68" w14:textId="77777777" w:rsidR="00CF14C7" w:rsidRPr="004A3AA8" w:rsidRDefault="00CF14C7" w:rsidP="00FE590C">
      <w:pPr>
        <w:pStyle w:val="NoSpacing"/>
        <w:numPr>
          <w:ilvl w:val="0"/>
          <w:numId w:val="8"/>
        </w:numPr>
        <w:spacing w:line="276" w:lineRule="auto"/>
        <w:rPr>
          <w:sz w:val="24"/>
          <w:szCs w:val="24"/>
        </w:rPr>
      </w:pPr>
      <w:r w:rsidRPr="004A3AA8">
        <w:rPr>
          <w:sz w:val="24"/>
          <w:szCs w:val="24"/>
        </w:rPr>
        <w:t xml:space="preserve">United States Environmental Protection Agency. Office of Pesticide Programs. Read the Label First. </w:t>
      </w:r>
      <w:hyperlink r:id="rId12">
        <w:r w:rsidRPr="004A3AA8">
          <w:rPr>
            <w:sz w:val="24"/>
            <w:szCs w:val="24"/>
          </w:rPr>
          <w:t>&lt;www.epa.gov/pesticides/label/&gt;.</w:t>
        </w:r>
      </w:hyperlink>
    </w:p>
    <w:p w14:paraId="3344F1EA" w14:textId="77777777" w:rsidR="002448E7" w:rsidRPr="004A3AA8" w:rsidRDefault="00CF14C7" w:rsidP="00FE590C">
      <w:pPr>
        <w:ind w:left="720"/>
        <w:rPr>
          <w:sz w:val="24"/>
          <w:szCs w:val="24"/>
        </w:rPr>
      </w:pPr>
      <w:r w:rsidRPr="004A3AA8">
        <w:rPr>
          <w:sz w:val="24"/>
          <w:szCs w:val="24"/>
        </w:rPr>
        <w:t xml:space="preserve">United States Environmental Protection Agency. Office of Pollution Prevention and Toxics. Consumer Labeling Initiative. </w:t>
      </w:r>
      <w:hyperlink r:id="rId13">
        <w:r w:rsidRPr="004A3AA8">
          <w:rPr>
            <w:sz w:val="24"/>
            <w:szCs w:val="24"/>
          </w:rPr>
          <w:t>&lt;www.epa.gov/opptintr/labeling/index.htm&gt;.</w:t>
        </w:r>
      </w:hyperlink>
    </w:p>
    <w:sectPr w:rsidR="002448E7" w:rsidRPr="004A3AA8" w:rsidSect="004A3AA8">
      <w:headerReference w:type="default" r:id="rId14"/>
      <w:footerReference w:type="even" r:id="rId15"/>
      <w:footerReference w:type="default" r:id="rId16"/>
      <w:pgSz w:w="12240" w:h="15840"/>
      <w:pgMar w:top="108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31D6B" w14:textId="77777777" w:rsidR="005C131D" w:rsidRDefault="005C131D" w:rsidP="005C131D">
      <w:pPr>
        <w:spacing w:after="0" w:line="240" w:lineRule="auto"/>
      </w:pPr>
      <w:r>
        <w:separator/>
      </w:r>
    </w:p>
  </w:endnote>
  <w:endnote w:type="continuationSeparator" w:id="0">
    <w:p w14:paraId="63679878" w14:textId="77777777" w:rsidR="005C131D" w:rsidRDefault="005C131D" w:rsidP="005C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ErasBoldITC">
    <w:altName w:val="Cambria"/>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7EEDC" w14:textId="77777777" w:rsidR="005C131D" w:rsidRDefault="005C131D" w:rsidP="005C1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136AC0" w14:textId="77777777" w:rsidR="005C131D" w:rsidRDefault="005C131D" w:rsidP="005C131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8C6BD" w14:textId="77777777" w:rsidR="005C131D" w:rsidRDefault="005C131D" w:rsidP="005C13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590C">
      <w:rPr>
        <w:rStyle w:val="PageNumber"/>
        <w:noProof/>
      </w:rPr>
      <w:t>1</w:t>
    </w:r>
    <w:r>
      <w:rPr>
        <w:rStyle w:val="PageNumber"/>
      </w:rPr>
      <w:fldChar w:fldCharType="end"/>
    </w:r>
  </w:p>
  <w:p w14:paraId="071CFCC2" w14:textId="77777777" w:rsidR="005C131D" w:rsidRDefault="005C131D" w:rsidP="005C131D">
    <w:pPr>
      <w:pStyle w:val="Footer"/>
      <w:ind w:right="360" w:hanging="630"/>
      <w:jc w:val="center"/>
      <w:rPr>
        <w:rFonts w:ascii="Calibri" w:hAnsi="Calibri"/>
        <w:b/>
        <w:i/>
        <w:sz w:val="20"/>
      </w:rPr>
    </w:pPr>
  </w:p>
  <w:p w14:paraId="7E194583" w14:textId="77777777" w:rsidR="005C131D" w:rsidRPr="00E9363E" w:rsidRDefault="005C131D" w:rsidP="005C131D">
    <w:pPr>
      <w:pStyle w:val="Footer"/>
      <w:ind w:hanging="630"/>
      <w:jc w:val="center"/>
      <w:rPr>
        <w:rFonts w:ascii="Calibri" w:hAnsi="Calibri"/>
      </w:rPr>
    </w:pPr>
    <w:r w:rsidRPr="00E9363E">
      <w:rPr>
        <w:rFonts w:ascii="Calibri" w:hAnsi="Calibri"/>
        <w:b/>
        <w:i/>
        <w:sz w:val="20"/>
      </w:rPr>
      <w:t>Mercury, My Community, and Me</w:t>
    </w:r>
    <w:r w:rsidRPr="00E9363E">
      <w:rPr>
        <w:rFonts w:ascii="Calibri" w:hAnsi="Calibri"/>
        <w:b/>
        <w:sz w:val="20"/>
      </w:rPr>
      <w:t xml:space="preserve"> Curriculum Project </w:t>
    </w:r>
    <w:r>
      <w:rPr>
        <w:rFonts w:ascii="Calibri" w:hAnsi="Calibri"/>
        <w:b/>
        <w:sz w:val="20"/>
      </w:rPr>
      <w:t>(superfund.oregonstate.edu/mercury)</w:t>
    </w:r>
    <w:r>
      <w:rPr>
        <w:rFonts w:ascii="Calibri" w:hAnsi="Calibri"/>
        <w:b/>
        <w:sz w:val="20"/>
      </w:rPr>
      <w:br/>
    </w:r>
    <w:r w:rsidRPr="00E9363E">
      <w:rPr>
        <w:rFonts w:ascii="Calibri" w:hAnsi="Calibri"/>
        <w:b/>
        <w:sz w:val="20"/>
      </w:rPr>
      <w:t>Oregon State University</w:t>
    </w:r>
  </w:p>
  <w:p w14:paraId="2A8CA4C8" w14:textId="77777777" w:rsidR="005C131D" w:rsidRDefault="005C131D">
    <w:pPr>
      <w:spacing w:line="14" w:lineRule="auto"/>
      <w:rPr>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CE67E" w14:textId="77777777" w:rsidR="005C131D" w:rsidRDefault="005C131D" w:rsidP="005C131D">
      <w:pPr>
        <w:spacing w:after="0" w:line="240" w:lineRule="auto"/>
      </w:pPr>
      <w:r>
        <w:separator/>
      </w:r>
    </w:p>
  </w:footnote>
  <w:footnote w:type="continuationSeparator" w:id="0">
    <w:p w14:paraId="7B18ED48" w14:textId="77777777" w:rsidR="005C131D" w:rsidRDefault="005C131D" w:rsidP="005C131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37384" w14:textId="77777777" w:rsidR="005C131D" w:rsidRDefault="005C131D">
    <w:pPr>
      <w:spacing w:line="14" w:lineRule="auto"/>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A7F"/>
    <w:multiLevelType w:val="hybridMultilevel"/>
    <w:tmpl w:val="EEE2E3FC"/>
    <w:lvl w:ilvl="0" w:tplc="B8867C8C">
      <w:start w:val="1"/>
      <w:numFmt w:val="decimal"/>
      <w:lvlText w:val="%1."/>
      <w:lvlJc w:val="left"/>
      <w:pPr>
        <w:ind w:left="840" w:hanging="360"/>
      </w:pPr>
      <w:rPr>
        <w:rFonts w:ascii="Arial Unicode MS" w:eastAsia="Arial Unicode MS" w:hAnsi="Arial Unicode MS" w:hint="default"/>
        <w:w w:val="99"/>
        <w:sz w:val="22"/>
        <w:szCs w:val="22"/>
      </w:rPr>
    </w:lvl>
    <w:lvl w:ilvl="1" w:tplc="71A895D0">
      <w:start w:val="1"/>
      <w:numFmt w:val="bullet"/>
      <w:lvlText w:val="•"/>
      <w:lvlJc w:val="left"/>
      <w:pPr>
        <w:ind w:left="1716" w:hanging="360"/>
      </w:pPr>
      <w:rPr>
        <w:rFonts w:hint="default"/>
      </w:rPr>
    </w:lvl>
    <w:lvl w:ilvl="2" w:tplc="E686437E">
      <w:start w:val="1"/>
      <w:numFmt w:val="bullet"/>
      <w:lvlText w:val="•"/>
      <w:lvlJc w:val="left"/>
      <w:pPr>
        <w:ind w:left="2592" w:hanging="360"/>
      </w:pPr>
      <w:rPr>
        <w:rFonts w:hint="default"/>
      </w:rPr>
    </w:lvl>
    <w:lvl w:ilvl="3" w:tplc="A1E691DA">
      <w:start w:val="1"/>
      <w:numFmt w:val="bullet"/>
      <w:lvlText w:val="•"/>
      <w:lvlJc w:val="left"/>
      <w:pPr>
        <w:ind w:left="3468" w:hanging="360"/>
      </w:pPr>
      <w:rPr>
        <w:rFonts w:hint="default"/>
      </w:rPr>
    </w:lvl>
    <w:lvl w:ilvl="4" w:tplc="066E0F1C">
      <w:start w:val="1"/>
      <w:numFmt w:val="bullet"/>
      <w:lvlText w:val="•"/>
      <w:lvlJc w:val="left"/>
      <w:pPr>
        <w:ind w:left="4344" w:hanging="360"/>
      </w:pPr>
      <w:rPr>
        <w:rFonts w:hint="default"/>
      </w:rPr>
    </w:lvl>
    <w:lvl w:ilvl="5" w:tplc="FBD6C846">
      <w:start w:val="1"/>
      <w:numFmt w:val="bullet"/>
      <w:lvlText w:val="•"/>
      <w:lvlJc w:val="left"/>
      <w:pPr>
        <w:ind w:left="5220" w:hanging="360"/>
      </w:pPr>
      <w:rPr>
        <w:rFonts w:hint="default"/>
      </w:rPr>
    </w:lvl>
    <w:lvl w:ilvl="6" w:tplc="B57626F6">
      <w:start w:val="1"/>
      <w:numFmt w:val="bullet"/>
      <w:lvlText w:val="•"/>
      <w:lvlJc w:val="left"/>
      <w:pPr>
        <w:ind w:left="6096" w:hanging="360"/>
      </w:pPr>
      <w:rPr>
        <w:rFonts w:hint="default"/>
      </w:rPr>
    </w:lvl>
    <w:lvl w:ilvl="7" w:tplc="F6DE4024">
      <w:start w:val="1"/>
      <w:numFmt w:val="bullet"/>
      <w:lvlText w:val="•"/>
      <w:lvlJc w:val="left"/>
      <w:pPr>
        <w:ind w:left="6972" w:hanging="360"/>
      </w:pPr>
      <w:rPr>
        <w:rFonts w:hint="default"/>
      </w:rPr>
    </w:lvl>
    <w:lvl w:ilvl="8" w:tplc="2AA44F0E">
      <w:start w:val="1"/>
      <w:numFmt w:val="bullet"/>
      <w:lvlText w:val="•"/>
      <w:lvlJc w:val="left"/>
      <w:pPr>
        <w:ind w:left="7848" w:hanging="360"/>
      </w:pPr>
      <w:rPr>
        <w:rFonts w:hint="default"/>
      </w:rPr>
    </w:lvl>
  </w:abstractNum>
  <w:abstractNum w:abstractNumId="1">
    <w:nsid w:val="0F921833"/>
    <w:multiLevelType w:val="hybridMultilevel"/>
    <w:tmpl w:val="2A848EE6"/>
    <w:lvl w:ilvl="0" w:tplc="8E9697B8">
      <w:start w:val="1"/>
      <w:numFmt w:val="bullet"/>
      <w:lvlText w:val="•"/>
      <w:lvlJc w:val="left"/>
      <w:pPr>
        <w:ind w:left="880" w:hanging="360"/>
      </w:pPr>
      <w:rPr>
        <w:rFonts w:ascii="Arial" w:eastAsia="Arial" w:hAnsi="Arial" w:hint="default"/>
        <w:position w:val="1"/>
        <w:sz w:val="22"/>
        <w:szCs w:val="22"/>
      </w:rPr>
    </w:lvl>
    <w:lvl w:ilvl="1" w:tplc="DEC495C4">
      <w:start w:val="1"/>
      <w:numFmt w:val="bullet"/>
      <w:lvlText w:val="•"/>
      <w:lvlJc w:val="left"/>
      <w:pPr>
        <w:ind w:left="1770" w:hanging="360"/>
      </w:pPr>
      <w:rPr>
        <w:rFonts w:hint="default"/>
      </w:rPr>
    </w:lvl>
    <w:lvl w:ilvl="2" w:tplc="1ABCF54A">
      <w:start w:val="1"/>
      <w:numFmt w:val="bullet"/>
      <w:lvlText w:val="•"/>
      <w:lvlJc w:val="left"/>
      <w:pPr>
        <w:ind w:left="2660" w:hanging="360"/>
      </w:pPr>
      <w:rPr>
        <w:rFonts w:hint="default"/>
      </w:rPr>
    </w:lvl>
    <w:lvl w:ilvl="3" w:tplc="D0A2752C">
      <w:start w:val="1"/>
      <w:numFmt w:val="bullet"/>
      <w:lvlText w:val="•"/>
      <w:lvlJc w:val="left"/>
      <w:pPr>
        <w:ind w:left="3550" w:hanging="360"/>
      </w:pPr>
      <w:rPr>
        <w:rFonts w:hint="default"/>
      </w:rPr>
    </w:lvl>
    <w:lvl w:ilvl="4" w:tplc="84B48D4A">
      <w:start w:val="1"/>
      <w:numFmt w:val="bullet"/>
      <w:lvlText w:val="•"/>
      <w:lvlJc w:val="left"/>
      <w:pPr>
        <w:ind w:left="4440" w:hanging="360"/>
      </w:pPr>
      <w:rPr>
        <w:rFonts w:hint="default"/>
      </w:rPr>
    </w:lvl>
    <w:lvl w:ilvl="5" w:tplc="DA84B8CE">
      <w:start w:val="1"/>
      <w:numFmt w:val="bullet"/>
      <w:lvlText w:val="•"/>
      <w:lvlJc w:val="left"/>
      <w:pPr>
        <w:ind w:left="5330" w:hanging="360"/>
      </w:pPr>
      <w:rPr>
        <w:rFonts w:hint="default"/>
      </w:rPr>
    </w:lvl>
    <w:lvl w:ilvl="6" w:tplc="57BE7B1A">
      <w:start w:val="1"/>
      <w:numFmt w:val="bullet"/>
      <w:lvlText w:val="•"/>
      <w:lvlJc w:val="left"/>
      <w:pPr>
        <w:ind w:left="6220" w:hanging="360"/>
      </w:pPr>
      <w:rPr>
        <w:rFonts w:hint="default"/>
      </w:rPr>
    </w:lvl>
    <w:lvl w:ilvl="7" w:tplc="2500DBE8">
      <w:start w:val="1"/>
      <w:numFmt w:val="bullet"/>
      <w:lvlText w:val="•"/>
      <w:lvlJc w:val="left"/>
      <w:pPr>
        <w:ind w:left="7110" w:hanging="360"/>
      </w:pPr>
      <w:rPr>
        <w:rFonts w:hint="default"/>
      </w:rPr>
    </w:lvl>
    <w:lvl w:ilvl="8" w:tplc="F10861B4">
      <w:start w:val="1"/>
      <w:numFmt w:val="bullet"/>
      <w:lvlText w:val="•"/>
      <w:lvlJc w:val="left"/>
      <w:pPr>
        <w:ind w:left="8000" w:hanging="360"/>
      </w:pPr>
      <w:rPr>
        <w:rFonts w:hint="default"/>
      </w:rPr>
    </w:lvl>
  </w:abstractNum>
  <w:abstractNum w:abstractNumId="2">
    <w:nsid w:val="2768702E"/>
    <w:multiLevelType w:val="hybridMultilevel"/>
    <w:tmpl w:val="A3706F5C"/>
    <w:lvl w:ilvl="0" w:tplc="8B58563C">
      <w:start w:val="1"/>
      <w:numFmt w:val="decimal"/>
      <w:lvlText w:val="%1."/>
      <w:lvlJc w:val="left"/>
      <w:pPr>
        <w:ind w:left="840" w:hanging="360"/>
      </w:pPr>
      <w:rPr>
        <w:rFonts w:ascii="Arial Unicode MS" w:eastAsia="Arial Unicode MS" w:hAnsi="Arial Unicode MS" w:hint="default"/>
        <w:w w:val="99"/>
        <w:sz w:val="22"/>
        <w:szCs w:val="22"/>
      </w:rPr>
    </w:lvl>
    <w:lvl w:ilvl="1" w:tplc="9A6A76B8">
      <w:start w:val="1"/>
      <w:numFmt w:val="bullet"/>
      <w:lvlText w:val="•"/>
      <w:lvlJc w:val="left"/>
      <w:pPr>
        <w:ind w:left="1716" w:hanging="360"/>
      </w:pPr>
      <w:rPr>
        <w:rFonts w:hint="default"/>
      </w:rPr>
    </w:lvl>
    <w:lvl w:ilvl="2" w:tplc="D0B0674A">
      <w:start w:val="1"/>
      <w:numFmt w:val="bullet"/>
      <w:lvlText w:val="•"/>
      <w:lvlJc w:val="left"/>
      <w:pPr>
        <w:ind w:left="2592" w:hanging="360"/>
      </w:pPr>
      <w:rPr>
        <w:rFonts w:hint="default"/>
      </w:rPr>
    </w:lvl>
    <w:lvl w:ilvl="3" w:tplc="19F4E6F2">
      <w:start w:val="1"/>
      <w:numFmt w:val="bullet"/>
      <w:lvlText w:val="•"/>
      <w:lvlJc w:val="left"/>
      <w:pPr>
        <w:ind w:left="3468" w:hanging="360"/>
      </w:pPr>
      <w:rPr>
        <w:rFonts w:hint="default"/>
      </w:rPr>
    </w:lvl>
    <w:lvl w:ilvl="4" w:tplc="6840FE80">
      <w:start w:val="1"/>
      <w:numFmt w:val="bullet"/>
      <w:lvlText w:val="•"/>
      <w:lvlJc w:val="left"/>
      <w:pPr>
        <w:ind w:left="4344" w:hanging="360"/>
      </w:pPr>
      <w:rPr>
        <w:rFonts w:hint="default"/>
      </w:rPr>
    </w:lvl>
    <w:lvl w:ilvl="5" w:tplc="FC1429A0">
      <w:start w:val="1"/>
      <w:numFmt w:val="bullet"/>
      <w:lvlText w:val="•"/>
      <w:lvlJc w:val="left"/>
      <w:pPr>
        <w:ind w:left="5220" w:hanging="360"/>
      </w:pPr>
      <w:rPr>
        <w:rFonts w:hint="default"/>
      </w:rPr>
    </w:lvl>
    <w:lvl w:ilvl="6" w:tplc="2770407E">
      <w:start w:val="1"/>
      <w:numFmt w:val="bullet"/>
      <w:lvlText w:val="•"/>
      <w:lvlJc w:val="left"/>
      <w:pPr>
        <w:ind w:left="6096" w:hanging="360"/>
      </w:pPr>
      <w:rPr>
        <w:rFonts w:hint="default"/>
      </w:rPr>
    </w:lvl>
    <w:lvl w:ilvl="7" w:tplc="95C8A45C">
      <w:start w:val="1"/>
      <w:numFmt w:val="bullet"/>
      <w:lvlText w:val="•"/>
      <w:lvlJc w:val="left"/>
      <w:pPr>
        <w:ind w:left="6972" w:hanging="360"/>
      </w:pPr>
      <w:rPr>
        <w:rFonts w:hint="default"/>
      </w:rPr>
    </w:lvl>
    <w:lvl w:ilvl="8" w:tplc="C722E7F8">
      <w:start w:val="1"/>
      <w:numFmt w:val="bullet"/>
      <w:lvlText w:val="•"/>
      <w:lvlJc w:val="left"/>
      <w:pPr>
        <w:ind w:left="7848" w:hanging="360"/>
      </w:pPr>
      <w:rPr>
        <w:rFonts w:hint="default"/>
      </w:rPr>
    </w:lvl>
  </w:abstractNum>
  <w:abstractNum w:abstractNumId="3">
    <w:nsid w:val="494058CF"/>
    <w:multiLevelType w:val="hybridMultilevel"/>
    <w:tmpl w:val="B096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355B22"/>
    <w:multiLevelType w:val="hybridMultilevel"/>
    <w:tmpl w:val="C5A2559C"/>
    <w:lvl w:ilvl="0" w:tplc="99A86344">
      <w:start w:val="1"/>
      <w:numFmt w:val="decimal"/>
      <w:lvlText w:val="%1."/>
      <w:lvlJc w:val="left"/>
      <w:pPr>
        <w:ind w:left="840" w:hanging="360"/>
      </w:pPr>
      <w:rPr>
        <w:rFonts w:ascii="Arial Unicode MS" w:eastAsia="Arial Unicode MS" w:hAnsi="Arial Unicode MS" w:hint="default"/>
        <w:w w:val="99"/>
        <w:sz w:val="22"/>
        <w:szCs w:val="22"/>
      </w:rPr>
    </w:lvl>
    <w:lvl w:ilvl="1" w:tplc="AF34FA3E">
      <w:start w:val="1"/>
      <w:numFmt w:val="bullet"/>
      <w:lvlText w:val="•"/>
      <w:lvlJc w:val="left"/>
      <w:pPr>
        <w:ind w:left="1726" w:hanging="360"/>
      </w:pPr>
      <w:rPr>
        <w:rFonts w:hint="default"/>
      </w:rPr>
    </w:lvl>
    <w:lvl w:ilvl="2" w:tplc="BF5CBFBC">
      <w:start w:val="1"/>
      <w:numFmt w:val="bullet"/>
      <w:lvlText w:val="•"/>
      <w:lvlJc w:val="left"/>
      <w:pPr>
        <w:ind w:left="2612" w:hanging="360"/>
      </w:pPr>
      <w:rPr>
        <w:rFonts w:hint="default"/>
      </w:rPr>
    </w:lvl>
    <w:lvl w:ilvl="3" w:tplc="1AD23A8E">
      <w:start w:val="1"/>
      <w:numFmt w:val="bullet"/>
      <w:lvlText w:val="•"/>
      <w:lvlJc w:val="left"/>
      <w:pPr>
        <w:ind w:left="3498" w:hanging="360"/>
      </w:pPr>
      <w:rPr>
        <w:rFonts w:hint="default"/>
      </w:rPr>
    </w:lvl>
    <w:lvl w:ilvl="4" w:tplc="E55476AA">
      <w:start w:val="1"/>
      <w:numFmt w:val="bullet"/>
      <w:lvlText w:val="•"/>
      <w:lvlJc w:val="left"/>
      <w:pPr>
        <w:ind w:left="4384" w:hanging="360"/>
      </w:pPr>
      <w:rPr>
        <w:rFonts w:hint="default"/>
      </w:rPr>
    </w:lvl>
    <w:lvl w:ilvl="5" w:tplc="F9920850">
      <w:start w:val="1"/>
      <w:numFmt w:val="bullet"/>
      <w:lvlText w:val="•"/>
      <w:lvlJc w:val="left"/>
      <w:pPr>
        <w:ind w:left="5270" w:hanging="360"/>
      </w:pPr>
      <w:rPr>
        <w:rFonts w:hint="default"/>
      </w:rPr>
    </w:lvl>
    <w:lvl w:ilvl="6" w:tplc="69928932">
      <w:start w:val="1"/>
      <w:numFmt w:val="bullet"/>
      <w:lvlText w:val="•"/>
      <w:lvlJc w:val="left"/>
      <w:pPr>
        <w:ind w:left="6156" w:hanging="360"/>
      </w:pPr>
      <w:rPr>
        <w:rFonts w:hint="default"/>
      </w:rPr>
    </w:lvl>
    <w:lvl w:ilvl="7" w:tplc="C9149678">
      <w:start w:val="1"/>
      <w:numFmt w:val="bullet"/>
      <w:lvlText w:val="•"/>
      <w:lvlJc w:val="left"/>
      <w:pPr>
        <w:ind w:left="7042" w:hanging="360"/>
      </w:pPr>
      <w:rPr>
        <w:rFonts w:hint="default"/>
      </w:rPr>
    </w:lvl>
    <w:lvl w:ilvl="8" w:tplc="EAFA06CC">
      <w:start w:val="1"/>
      <w:numFmt w:val="bullet"/>
      <w:lvlText w:val="•"/>
      <w:lvlJc w:val="left"/>
      <w:pPr>
        <w:ind w:left="7928" w:hanging="360"/>
      </w:pPr>
      <w:rPr>
        <w:rFonts w:hint="default"/>
      </w:rPr>
    </w:lvl>
  </w:abstractNum>
  <w:abstractNum w:abstractNumId="5">
    <w:nsid w:val="5C1F53E3"/>
    <w:multiLevelType w:val="hybridMultilevel"/>
    <w:tmpl w:val="0AD85AF0"/>
    <w:lvl w:ilvl="0" w:tplc="1826B8E0">
      <w:start w:val="1"/>
      <w:numFmt w:val="decimal"/>
      <w:lvlText w:val="%1."/>
      <w:lvlJc w:val="left"/>
      <w:pPr>
        <w:ind w:left="840" w:hanging="360"/>
      </w:pPr>
      <w:rPr>
        <w:rFonts w:ascii="Arial Unicode MS" w:eastAsia="Arial Unicode MS" w:hAnsi="Arial Unicode MS" w:hint="default"/>
        <w:w w:val="99"/>
        <w:sz w:val="22"/>
        <w:szCs w:val="22"/>
      </w:rPr>
    </w:lvl>
    <w:lvl w:ilvl="1" w:tplc="0984521E">
      <w:start w:val="1"/>
      <w:numFmt w:val="bullet"/>
      <w:lvlText w:val="•"/>
      <w:lvlJc w:val="left"/>
      <w:pPr>
        <w:ind w:left="1716" w:hanging="360"/>
      </w:pPr>
      <w:rPr>
        <w:rFonts w:hint="default"/>
      </w:rPr>
    </w:lvl>
    <w:lvl w:ilvl="2" w:tplc="DC2AF74A">
      <w:start w:val="1"/>
      <w:numFmt w:val="bullet"/>
      <w:lvlText w:val="•"/>
      <w:lvlJc w:val="left"/>
      <w:pPr>
        <w:ind w:left="2592" w:hanging="360"/>
      </w:pPr>
      <w:rPr>
        <w:rFonts w:hint="default"/>
      </w:rPr>
    </w:lvl>
    <w:lvl w:ilvl="3" w:tplc="85DCD230">
      <w:start w:val="1"/>
      <w:numFmt w:val="bullet"/>
      <w:lvlText w:val="•"/>
      <w:lvlJc w:val="left"/>
      <w:pPr>
        <w:ind w:left="3468" w:hanging="360"/>
      </w:pPr>
      <w:rPr>
        <w:rFonts w:hint="default"/>
      </w:rPr>
    </w:lvl>
    <w:lvl w:ilvl="4" w:tplc="383A948A">
      <w:start w:val="1"/>
      <w:numFmt w:val="bullet"/>
      <w:lvlText w:val="•"/>
      <w:lvlJc w:val="left"/>
      <w:pPr>
        <w:ind w:left="4344" w:hanging="360"/>
      </w:pPr>
      <w:rPr>
        <w:rFonts w:hint="default"/>
      </w:rPr>
    </w:lvl>
    <w:lvl w:ilvl="5" w:tplc="EDE64102">
      <w:start w:val="1"/>
      <w:numFmt w:val="bullet"/>
      <w:lvlText w:val="•"/>
      <w:lvlJc w:val="left"/>
      <w:pPr>
        <w:ind w:left="5220" w:hanging="360"/>
      </w:pPr>
      <w:rPr>
        <w:rFonts w:hint="default"/>
      </w:rPr>
    </w:lvl>
    <w:lvl w:ilvl="6" w:tplc="35B6E808">
      <w:start w:val="1"/>
      <w:numFmt w:val="bullet"/>
      <w:lvlText w:val="•"/>
      <w:lvlJc w:val="left"/>
      <w:pPr>
        <w:ind w:left="6096" w:hanging="360"/>
      </w:pPr>
      <w:rPr>
        <w:rFonts w:hint="default"/>
      </w:rPr>
    </w:lvl>
    <w:lvl w:ilvl="7" w:tplc="41C2FAD8">
      <w:start w:val="1"/>
      <w:numFmt w:val="bullet"/>
      <w:lvlText w:val="•"/>
      <w:lvlJc w:val="left"/>
      <w:pPr>
        <w:ind w:left="6972" w:hanging="360"/>
      </w:pPr>
      <w:rPr>
        <w:rFonts w:hint="default"/>
      </w:rPr>
    </w:lvl>
    <w:lvl w:ilvl="8" w:tplc="D1786F28">
      <w:start w:val="1"/>
      <w:numFmt w:val="bullet"/>
      <w:lvlText w:val="•"/>
      <w:lvlJc w:val="left"/>
      <w:pPr>
        <w:ind w:left="7848" w:hanging="360"/>
      </w:pPr>
      <w:rPr>
        <w:rFonts w:hint="default"/>
      </w:rPr>
    </w:lvl>
  </w:abstractNum>
  <w:abstractNum w:abstractNumId="6">
    <w:nsid w:val="5C2128B9"/>
    <w:multiLevelType w:val="hybridMultilevel"/>
    <w:tmpl w:val="183AD78C"/>
    <w:lvl w:ilvl="0" w:tplc="AFC46866">
      <w:start w:val="1"/>
      <w:numFmt w:val="decimal"/>
      <w:lvlText w:val="%1."/>
      <w:lvlJc w:val="left"/>
      <w:pPr>
        <w:ind w:left="840" w:hanging="360"/>
      </w:pPr>
      <w:rPr>
        <w:rFonts w:ascii="Arial Unicode MS" w:eastAsia="Arial Unicode MS" w:hAnsi="Arial Unicode MS" w:hint="default"/>
        <w:w w:val="99"/>
        <w:sz w:val="22"/>
        <w:szCs w:val="22"/>
      </w:rPr>
    </w:lvl>
    <w:lvl w:ilvl="1" w:tplc="6A20BE12">
      <w:start w:val="1"/>
      <w:numFmt w:val="bullet"/>
      <w:lvlText w:val="•"/>
      <w:lvlJc w:val="left"/>
      <w:pPr>
        <w:ind w:left="1200" w:hanging="360"/>
      </w:pPr>
      <w:rPr>
        <w:rFonts w:ascii="Arial" w:eastAsia="Arial" w:hAnsi="Arial" w:hint="default"/>
        <w:position w:val="1"/>
        <w:sz w:val="22"/>
        <w:szCs w:val="22"/>
      </w:rPr>
    </w:lvl>
    <w:lvl w:ilvl="2" w:tplc="57C244A2">
      <w:start w:val="1"/>
      <w:numFmt w:val="bullet"/>
      <w:lvlText w:val="•"/>
      <w:lvlJc w:val="left"/>
      <w:pPr>
        <w:ind w:left="2133" w:hanging="360"/>
      </w:pPr>
      <w:rPr>
        <w:rFonts w:hint="default"/>
      </w:rPr>
    </w:lvl>
    <w:lvl w:ilvl="3" w:tplc="5A307168">
      <w:start w:val="1"/>
      <w:numFmt w:val="bullet"/>
      <w:lvlText w:val="•"/>
      <w:lvlJc w:val="left"/>
      <w:pPr>
        <w:ind w:left="3066" w:hanging="360"/>
      </w:pPr>
      <w:rPr>
        <w:rFonts w:hint="default"/>
      </w:rPr>
    </w:lvl>
    <w:lvl w:ilvl="4" w:tplc="225EEE64">
      <w:start w:val="1"/>
      <w:numFmt w:val="bullet"/>
      <w:lvlText w:val="•"/>
      <w:lvlJc w:val="left"/>
      <w:pPr>
        <w:ind w:left="4000" w:hanging="360"/>
      </w:pPr>
      <w:rPr>
        <w:rFonts w:hint="default"/>
      </w:rPr>
    </w:lvl>
    <w:lvl w:ilvl="5" w:tplc="00E25036">
      <w:start w:val="1"/>
      <w:numFmt w:val="bullet"/>
      <w:lvlText w:val="•"/>
      <w:lvlJc w:val="left"/>
      <w:pPr>
        <w:ind w:left="4933" w:hanging="360"/>
      </w:pPr>
      <w:rPr>
        <w:rFonts w:hint="default"/>
      </w:rPr>
    </w:lvl>
    <w:lvl w:ilvl="6" w:tplc="B764F844">
      <w:start w:val="1"/>
      <w:numFmt w:val="bullet"/>
      <w:lvlText w:val="•"/>
      <w:lvlJc w:val="left"/>
      <w:pPr>
        <w:ind w:left="5866" w:hanging="360"/>
      </w:pPr>
      <w:rPr>
        <w:rFonts w:hint="default"/>
      </w:rPr>
    </w:lvl>
    <w:lvl w:ilvl="7" w:tplc="E848CE02">
      <w:start w:val="1"/>
      <w:numFmt w:val="bullet"/>
      <w:lvlText w:val="•"/>
      <w:lvlJc w:val="left"/>
      <w:pPr>
        <w:ind w:left="6800" w:hanging="360"/>
      </w:pPr>
      <w:rPr>
        <w:rFonts w:hint="default"/>
      </w:rPr>
    </w:lvl>
    <w:lvl w:ilvl="8" w:tplc="D0FAB93C">
      <w:start w:val="1"/>
      <w:numFmt w:val="bullet"/>
      <w:lvlText w:val="•"/>
      <w:lvlJc w:val="left"/>
      <w:pPr>
        <w:ind w:left="7733" w:hanging="360"/>
      </w:pPr>
      <w:rPr>
        <w:rFonts w:hint="default"/>
      </w:rPr>
    </w:lvl>
  </w:abstractNum>
  <w:abstractNum w:abstractNumId="7">
    <w:nsid w:val="6C0A0188"/>
    <w:multiLevelType w:val="hybridMultilevel"/>
    <w:tmpl w:val="00724F70"/>
    <w:lvl w:ilvl="0" w:tplc="D7EAE678">
      <w:start w:val="1"/>
      <w:numFmt w:val="bullet"/>
      <w:lvlText w:val="•"/>
      <w:lvlJc w:val="left"/>
      <w:pPr>
        <w:ind w:left="480" w:hanging="360"/>
      </w:pPr>
      <w:rPr>
        <w:rFonts w:ascii="Arial" w:eastAsia="Arial" w:hAnsi="Arial" w:hint="default"/>
        <w:position w:val="1"/>
        <w:sz w:val="22"/>
        <w:szCs w:val="22"/>
      </w:rPr>
    </w:lvl>
    <w:lvl w:ilvl="1" w:tplc="33B28B98">
      <w:start w:val="1"/>
      <w:numFmt w:val="bullet"/>
      <w:lvlText w:val="•"/>
      <w:lvlJc w:val="left"/>
      <w:pPr>
        <w:ind w:left="840" w:hanging="360"/>
      </w:pPr>
      <w:rPr>
        <w:rFonts w:ascii="Arial" w:eastAsia="Arial" w:hAnsi="Arial" w:hint="default"/>
        <w:position w:val="1"/>
        <w:sz w:val="22"/>
        <w:szCs w:val="22"/>
      </w:rPr>
    </w:lvl>
    <w:lvl w:ilvl="2" w:tplc="CAD86C74">
      <w:start w:val="1"/>
      <w:numFmt w:val="bullet"/>
      <w:lvlText w:val="•"/>
      <w:lvlJc w:val="left"/>
      <w:pPr>
        <w:ind w:left="1813" w:hanging="360"/>
      </w:pPr>
      <w:rPr>
        <w:rFonts w:hint="default"/>
      </w:rPr>
    </w:lvl>
    <w:lvl w:ilvl="3" w:tplc="15FE14AC">
      <w:start w:val="1"/>
      <w:numFmt w:val="bullet"/>
      <w:lvlText w:val="•"/>
      <w:lvlJc w:val="left"/>
      <w:pPr>
        <w:ind w:left="2786" w:hanging="360"/>
      </w:pPr>
      <w:rPr>
        <w:rFonts w:hint="default"/>
      </w:rPr>
    </w:lvl>
    <w:lvl w:ilvl="4" w:tplc="532C24F2">
      <w:start w:val="1"/>
      <w:numFmt w:val="bullet"/>
      <w:lvlText w:val="•"/>
      <w:lvlJc w:val="left"/>
      <w:pPr>
        <w:ind w:left="3760" w:hanging="360"/>
      </w:pPr>
      <w:rPr>
        <w:rFonts w:hint="default"/>
      </w:rPr>
    </w:lvl>
    <w:lvl w:ilvl="5" w:tplc="C8F4D582">
      <w:start w:val="1"/>
      <w:numFmt w:val="bullet"/>
      <w:lvlText w:val="•"/>
      <w:lvlJc w:val="left"/>
      <w:pPr>
        <w:ind w:left="4733" w:hanging="360"/>
      </w:pPr>
      <w:rPr>
        <w:rFonts w:hint="default"/>
      </w:rPr>
    </w:lvl>
    <w:lvl w:ilvl="6" w:tplc="86BA36E6">
      <w:start w:val="1"/>
      <w:numFmt w:val="bullet"/>
      <w:lvlText w:val="•"/>
      <w:lvlJc w:val="left"/>
      <w:pPr>
        <w:ind w:left="5706" w:hanging="360"/>
      </w:pPr>
      <w:rPr>
        <w:rFonts w:hint="default"/>
      </w:rPr>
    </w:lvl>
    <w:lvl w:ilvl="7" w:tplc="6206D554">
      <w:start w:val="1"/>
      <w:numFmt w:val="bullet"/>
      <w:lvlText w:val="•"/>
      <w:lvlJc w:val="left"/>
      <w:pPr>
        <w:ind w:left="6680" w:hanging="360"/>
      </w:pPr>
      <w:rPr>
        <w:rFonts w:hint="default"/>
      </w:rPr>
    </w:lvl>
    <w:lvl w:ilvl="8" w:tplc="7B780786">
      <w:start w:val="1"/>
      <w:numFmt w:val="bullet"/>
      <w:lvlText w:val="•"/>
      <w:lvlJc w:val="left"/>
      <w:pPr>
        <w:ind w:left="7653" w:hanging="360"/>
      </w:pPr>
      <w:rPr>
        <w:rFonts w:hint="default"/>
      </w:rPr>
    </w:lvl>
  </w:abstractNum>
  <w:num w:numId="1">
    <w:abstractNumId w:val="7"/>
  </w:num>
  <w:num w:numId="2">
    <w:abstractNumId w:val="0"/>
  </w:num>
  <w:num w:numId="3">
    <w:abstractNumId w:val="2"/>
  </w:num>
  <w:num w:numId="4">
    <w:abstractNumId w:val="5"/>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C7"/>
    <w:rsid w:val="00204E49"/>
    <w:rsid w:val="002448E7"/>
    <w:rsid w:val="002A17B9"/>
    <w:rsid w:val="003E78C3"/>
    <w:rsid w:val="00485C89"/>
    <w:rsid w:val="004A3AA8"/>
    <w:rsid w:val="00584D67"/>
    <w:rsid w:val="005C131D"/>
    <w:rsid w:val="005E1A73"/>
    <w:rsid w:val="00A008B5"/>
    <w:rsid w:val="00CF14C7"/>
    <w:rsid w:val="00D82167"/>
    <w:rsid w:val="00F450C1"/>
    <w:rsid w:val="00FE590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88A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C7"/>
    <w:pPr>
      <w:spacing w:after="200" w:line="276" w:lineRule="auto"/>
    </w:pPr>
    <w:rPr>
      <w:rFonts w:ascii="Times New Roman" w:eastAsiaTheme="minorHAns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4C7"/>
    <w:rPr>
      <w:rFonts w:ascii="Times New Roman" w:eastAsiaTheme="minorHAnsi" w:hAnsi="Times New Roman" w:cs="Times New Roman"/>
      <w:sz w:val="22"/>
      <w:szCs w:val="22"/>
      <w:lang w:eastAsia="en-US"/>
    </w:rPr>
  </w:style>
  <w:style w:type="paragraph" w:styleId="BodyText">
    <w:name w:val="Body Text"/>
    <w:basedOn w:val="Normal"/>
    <w:link w:val="BodyTextChar"/>
    <w:uiPriority w:val="1"/>
    <w:qFormat/>
    <w:rsid w:val="00CF14C7"/>
    <w:pPr>
      <w:widowControl w:val="0"/>
      <w:spacing w:after="0" w:line="240" w:lineRule="auto"/>
      <w:ind w:left="220"/>
    </w:pPr>
    <w:rPr>
      <w:rFonts w:ascii="Arial Unicode MS" w:eastAsia="Arial Unicode MS" w:hAnsi="Arial Unicode MS" w:cstheme="minorBidi"/>
    </w:rPr>
  </w:style>
  <w:style w:type="character" w:customStyle="1" w:styleId="BodyTextChar">
    <w:name w:val="Body Text Char"/>
    <w:basedOn w:val="DefaultParagraphFont"/>
    <w:link w:val="BodyText"/>
    <w:uiPriority w:val="1"/>
    <w:rsid w:val="00CF14C7"/>
    <w:rPr>
      <w:rFonts w:ascii="Arial Unicode MS" w:eastAsia="Arial Unicode MS" w:hAnsi="Arial Unicode MS"/>
      <w:sz w:val="22"/>
      <w:szCs w:val="22"/>
      <w:lang w:eastAsia="en-US"/>
    </w:rPr>
  </w:style>
  <w:style w:type="paragraph" w:customStyle="1" w:styleId="TableParagraph">
    <w:name w:val="Table Paragraph"/>
    <w:basedOn w:val="Normal"/>
    <w:uiPriority w:val="1"/>
    <w:qFormat/>
    <w:rsid w:val="00CF14C7"/>
    <w:pPr>
      <w:widowControl w:val="0"/>
      <w:spacing w:after="0" w:line="240" w:lineRule="auto"/>
    </w:pPr>
    <w:rPr>
      <w:rFonts w:asciiTheme="minorHAnsi" w:hAnsiTheme="minorHAnsi" w:cstheme="minorBidi"/>
    </w:rPr>
  </w:style>
  <w:style w:type="paragraph" w:styleId="BalloonText">
    <w:name w:val="Balloon Text"/>
    <w:basedOn w:val="Normal"/>
    <w:link w:val="BalloonTextChar"/>
    <w:uiPriority w:val="99"/>
    <w:semiHidden/>
    <w:unhideWhenUsed/>
    <w:rsid w:val="00CF14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4C7"/>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5C13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131D"/>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5C13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131D"/>
    <w:rPr>
      <w:rFonts w:ascii="Times New Roman" w:eastAsiaTheme="minorHAnsi" w:hAnsi="Times New Roman" w:cs="Times New Roman"/>
      <w:sz w:val="22"/>
      <w:szCs w:val="22"/>
      <w:lang w:eastAsia="en-US"/>
    </w:rPr>
  </w:style>
  <w:style w:type="character" w:styleId="PageNumber">
    <w:name w:val="page number"/>
    <w:basedOn w:val="DefaultParagraphFont"/>
    <w:uiPriority w:val="99"/>
    <w:semiHidden/>
    <w:unhideWhenUsed/>
    <w:rsid w:val="005C131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4C7"/>
    <w:pPr>
      <w:spacing w:after="200" w:line="276" w:lineRule="auto"/>
    </w:pPr>
    <w:rPr>
      <w:rFonts w:ascii="Times New Roman" w:eastAsiaTheme="minorHAns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4C7"/>
    <w:rPr>
      <w:rFonts w:ascii="Times New Roman" w:eastAsiaTheme="minorHAnsi" w:hAnsi="Times New Roman" w:cs="Times New Roman"/>
      <w:sz w:val="22"/>
      <w:szCs w:val="22"/>
      <w:lang w:eastAsia="en-US"/>
    </w:rPr>
  </w:style>
  <w:style w:type="paragraph" w:styleId="BodyText">
    <w:name w:val="Body Text"/>
    <w:basedOn w:val="Normal"/>
    <w:link w:val="BodyTextChar"/>
    <w:uiPriority w:val="1"/>
    <w:qFormat/>
    <w:rsid w:val="00CF14C7"/>
    <w:pPr>
      <w:widowControl w:val="0"/>
      <w:spacing w:after="0" w:line="240" w:lineRule="auto"/>
      <w:ind w:left="220"/>
    </w:pPr>
    <w:rPr>
      <w:rFonts w:ascii="Arial Unicode MS" w:eastAsia="Arial Unicode MS" w:hAnsi="Arial Unicode MS" w:cstheme="minorBidi"/>
    </w:rPr>
  </w:style>
  <w:style w:type="character" w:customStyle="1" w:styleId="BodyTextChar">
    <w:name w:val="Body Text Char"/>
    <w:basedOn w:val="DefaultParagraphFont"/>
    <w:link w:val="BodyText"/>
    <w:uiPriority w:val="1"/>
    <w:rsid w:val="00CF14C7"/>
    <w:rPr>
      <w:rFonts w:ascii="Arial Unicode MS" w:eastAsia="Arial Unicode MS" w:hAnsi="Arial Unicode MS"/>
      <w:sz w:val="22"/>
      <w:szCs w:val="22"/>
      <w:lang w:eastAsia="en-US"/>
    </w:rPr>
  </w:style>
  <w:style w:type="paragraph" w:customStyle="1" w:styleId="TableParagraph">
    <w:name w:val="Table Paragraph"/>
    <w:basedOn w:val="Normal"/>
    <w:uiPriority w:val="1"/>
    <w:qFormat/>
    <w:rsid w:val="00CF14C7"/>
    <w:pPr>
      <w:widowControl w:val="0"/>
      <w:spacing w:after="0" w:line="240" w:lineRule="auto"/>
    </w:pPr>
    <w:rPr>
      <w:rFonts w:asciiTheme="minorHAnsi" w:hAnsiTheme="minorHAnsi" w:cstheme="minorBidi"/>
    </w:rPr>
  </w:style>
  <w:style w:type="paragraph" w:styleId="BalloonText">
    <w:name w:val="Balloon Text"/>
    <w:basedOn w:val="Normal"/>
    <w:link w:val="BalloonTextChar"/>
    <w:uiPriority w:val="99"/>
    <w:semiHidden/>
    <w:unhideWhenUsed/>
    <w:rsid w:val="00CF14C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4C7"/>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5C131D"/>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131D"/>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5C131D"/>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131D"/>
    <w:rPr>
      <w:rFonts w:ascii="Times New Roman" w:eastAsiaTheme="minorHAnsi" w:hAnsi="Times New Roman" w:cs="Times New Roman"/>
      <w:sz w:val="22"/>
      <w:szCs w:val="22"/>
      <w:lang w:eastAsia="en-US"/>
    </w:rPr>
  </w:style>
  <w:style w:type="character" w:styleId="PageNumber">
    <w:name w:val="page number"/>
    <w:basedOn w:val="DefaultParagraphFont"/>
    <w:uiPriority w:val="99"/>
    <w:semiHidden/>
    <w:unhideWhenUsed/>
    <w:rsid w:val="005C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psc.gov/businfo/fhsa.html" TargetMode="External"/><Relationship Id="rId12" Type="http://schemas.openxmlformats.org/officeDocument/2006/relationships/hyperlink" Target="http://www.epa.gov/pesticides/label/" TargetMode="External"/><Relationship Id="rId13" Type="http://schemas.openxmlformats.org/officeDocument/2006/relationships/hyperlink" Target="http://www.epa.gov/opptintr/labeling/index.ht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aapcc.org/" TargetMode="External"/><Relationship Id="rId10" Type="http://schemas.openxmlformats.org/officeDocument/2006/relationships/hyperlink" Target="http://www.cdpr.ca.gov/docs/factshts/labelnew.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1074</Words>
  <Characters>6122</Characters>
  <Application>Microsoft Macintosh Word</Application>
  <DocSecurity>0</DocSecurity>
  <Lines>51</Lines>
  <Paragraphs>14</Paragraphs>
  <ScaleCrop>false</ScaleCrop>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Hirsch</dc:creator>
  <cp:keywords/>
  <dc:description/>
  <cp:lastModifiedBy>Naomi Hirsch</cp:lastModifiedBy>
  <cp:revision>3</cp:revision>
  <dcterms:created xsi:type="dcterms:W3CDTF">2014-08-26T22:02:00Z</dcterms:created>
  <dcterms:modified xsi:type="dcterms:W3CDTF">2014-08-26T22:06:00Z</dcterms:modified>
</cp:coreProperties>
</file>