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F2E" w:rsidRPr="00166F2E" w:rsidRDefault="00166F2E" w:rsidP="00166F2E">
      <w:pPr>
        <w:pStyle w:val="Heading4"/>
        <w:rPr>
          <w:rFonts w:asciiTheme="minorHAnsi" w:hAnsiTheme="minorHAnsi"/>
          <w:sz w:val="28"/>
          <w:szCs w:val="28"/>
        </w:rPr>
      </w:pPr>
      <w:bookmarkStart w:id="0" w:name="_Toc389040111"/>
      <w:bookmarkStart w:id="1" w:name="_Toc389227768"/>
      <w:bookmarkStart w:id="2" w:name="_Toc392660875"/>
      <w:bookmarkStart w:id="3" w:name="_Toc392684971"/>
      <w:bookmarkStart w:id="4" w:name="_Toc392685090"/>
      <w:bookmarkStart w:id="5" w:name="_Toc269547621"/>
      <w:bookmarkStart w:id="6" w:name="_Toc269547747"/>
      <w:r w:rsidRPr="00166F2E">
        <w:rPr>
          <w:noProof/>
          <w:sz w:val="28"/>
          <w:szCs w:val="28"/>
        </w:rPr>
        <w:drawing>
          <wp:anchor distT="0" distB="0" distL="114300" distR="114300" simplePos="0" relativeHeight="251658240" behindDoc="0" locked="0" layoutInCell="1" allowOverlap="1" wp14:anchorId="23BF230B" wp14:editId="76B029B8">
            <wp:simplePos x="0" y="0"/>
            <wp:positionH relativeFrom="column">
              <wp:posOffset>0</wp:posOffset>
            </wp:positionH>
            <wp:positionV relativeFrom="paragraph">
              <wp:posOffset>127000</wp:posOffset>
            </wp:positionV>
            <wp:extent cx="855345" cy="855345"/>
            <wp:effectExtent l="0" t="0" r="8255" b="8255"/>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66F2E">
        <w:rPr>
          <w:rFonts w:asciiTheme="minorHAnsi" w:hAnsiTheme="minorHAnsi"/>
          <w:sz w:val="28"/>
          <w:szCs w:val="28"/>
        </w:rPr>
        <w:t>Home Chemical Survey</w:t>
      </w:r>
      <w:bookmarkEnd w:id="0"/>
      <w:bookmarkEnd w:id="1"/>
      <w:bookmarkEnd w:id="2"/>
      <w:bookmarkEnd w:id="3"/>
      <w:bookmarkEnd w:id="4"/>
      <w:bookmarkEnd w:id="5"/>
      <w:bookmarkEnd w:id="6"/>
      <w:r w:rsidRPr="00166F2E">
        <w:rPr>
          <w:rFonts w:asciiTheme="minorHAnsi" w:hAnsiTheme="minorHAnsi"/>
          <w:sz w:val="28"/>
          <w:szCs w:val="28"/>
        </w:rPr>
        <w:t xml:space="preserve"> </w:t>
      </w:r>
    </w:p>
    <w:p w:rsidR="00166F2E" w:rsidRPr="00AE253D" w:rsidRDefault="00166F2E" w:rsidP="00166F2E">
      <w:pPr>
        <w:pStyle w:val="NoSpacing"/>
        <w:ind w:right="360"/>
        <w:rPr>
          <w:rFonts w:asciiTheme="minorHAnsi" w:hAnsiTheme="minorHAnsi"/>
        </w:rPr>
      </w:pPr>
      <w:r w:rsidRPr="00AE253D">
        <w:rPr>
          <w:rFonts w:asciiTheme="minorHAnsi" w:hAnsiTheme="minorHAnsi"/>
        </w:rPr>
        <w:t>Grade Level: 5-8</w:t>
      </w:r>
    </w:p>
    <w:p w:rsidR="00166F2E" w:rsidRPr="00AE253D" w:rsidRDefault="00166F2E" w:rsidP="00166F2E">
      <w:pPr>
        <w:pStyle w:val="NoSpacing"/>
        <w:ind w:right="360"/>
        <w:rPr>
          <w:rFonts w:asciiTheme="minorHAnsi" w:hAnsiTheme="minorHAnsi"/>
        </w:rPr>
      </w:pPr>
      <w:r w:rsidRPr="00AE253D">
        <w:rPr>
          <w:rFonts w:asciiTheme="minorHAnsi" w:hAnsiTheme="minorHAnsi"/>
        </w:rPr>
        <w:t>Subject Areas: Science</w:t>
      </w:r>
      <w:r>
        <w:rPr>
          <w:rFonts w:asciiTheme="minorHAnsi" w:hAnsiTheme="minorHAnsi"/>
        </w:rPr>
        <w:t>,</w:t>
      </w:r>
      <w:r w:rsidRPr="00AE253D">
        <w:rPr>
          <w:rFonts w:asciiTheme="minorHAnsi" w:hAnsiTheme="minorHAnsi"/>
        </w:rPr>
        <w:t xml:space="preserve"> Health</w:t>
      </w:r>
    </w:p>
    <w:p w:rsidR="00166F2E" w:rsidRPr="00AE253D" w:rsidRDefault="00166F2E" w:rsidP="00166F2E">
      <w:pPr>
        <w:pStyle w:val="NoSpacing"/>
        <w:ind w:right="360"/>
        <w:rPr>
          <w:rFonts w:asciiTheme="minorHAnsi" w:hAnsiTheme="minorHAnsi"/>
        </w:rPr>
      </w:pPr>
      <w:r w:rsidRPr="00AE253D">
        <w:rPr>
          <w:rFonts w:asciiTheme="minorHAnsi" w:hAnsiTheme="minorHAnsi"/>
        </w:rPr>
        <w:t>Duration: 30 minutes</w:t>
      </w:r>
    </w:p>
    <w:p w:rsidR="00166F2E" w:rsidRPr="00AE253D" w:rsidRDefault="00166F2E" w:rsidP="00166F2E">
      <w:pPr>
        <w:pStyle w:val="NoSpacing"/>
        <w:ind w:right="360"/>
        <w:rPr>
          <w:rFonts w:asciiTheme="minorHAnsi" w:hAnsiTheme="minorHAnsi"/>
        </w:rPr>
      </w:pPr>
      <w:r w:rsidRPr="00AE253D">
        <w:rPr>
          <w:rFonts w:asciiTheme="minorHAnsi" w:hAnsiTheme="minorHAnsi"/>
        </w:rPr>
        <w:t>Setting: Classroom</w:t>
      </w:r>
      <w:r>
        <w:rPr>
          <w:rFonts w:asciiTheme="minorHAnsi" w:hAnsiTheme="minorHAnsi"/>
        </w:rPr>
        <w:t>,</w:t>
      </w:r>
      <w:r w:rsidRPr="00AE253D">
        <w:rPr>
          <w:rFonts w:asciiTheme="minorHAnsi" w:hAnsiTheme="minorHAnsi"/>
        </w:rPr>
        <w:t xml:space="preserve"> </w:t>
      </w:r>
      <w:r>
        <w:rPr>
          <w:rFonts w:asciiTheme="minorHAnsi" w:hAnsiTheme="minorHAnsi"/>
        </w:rPr>
        <w:t>D</w:t>
      </w:r>
      <w:r w:rsidRPr="00AE253D">
        <w:rPr>
          <w:rFonts w:asciiTheme="minorHAnsi" w:hAnsiTheme="minorHAnsi"/>
        </w:rPr>
        <w:t>iscussion</w:t>
      </w:r>
      <w:r>
        <w:rPr>
          <w:rFonts w:asciiTheme="minorHAnsi" w:hAnsiTheme="minorHAnsi"/>
        </w:rPr>
        <w:t>,</w:t>
      </w:r>
      <w:r w:rsidRPr="00AE253D">
        <w:rPr>
          <w:rFonts w:asciiTheme="minorHAnsi" w:hAnsiTheme="minorHAnsi"/>
        </w:rPr>
        <w:t xml:space="preserve"> </w:t>
      </w:r>
      <w:r w:rsidRPr="00AE253D">
        <w:rPr>
          <w:rFonts w:asciiTheme="minorHAnsi" w:hAnsiTheme="minorHAnsi"/>
        </w:rPr>
        <w:t>and Homework</w:t>
      </w:r>
    </w:p>
    <w:p w:rsidR="00166F2E" w:rsidRPr="00AE253D"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b/>
        </w:rPr>
      </w:pPr>
      <w:r w:rsidRPr="0028531B">
        <w:rPr>
          <w:rFonts w:asciiTheme="minorHAnsi" w:hAnsiTheme="minorHAnsi"/>
          <w:b/>
        </w:rPr>
        <w:t>Skills</w:t>
      </w:r>
    </w:p>
    <w:p w:rsidR="00166F2E" w:rsidRPr="00AE253D" w:rsidRDefault="00166F2E" w:rsidP="00166F2E">
      <w:pPr>
        <w:pStyle w:val="NoSpacing"/>
        <w:numPr>
          <w:ilvl w:val="0"/>
          <w:numId w:val="1"/>
        </w:numPr>
        <w:ind w:right="360"/>
        <w:rPr>
          <w:rFonts w:asciiTheme="minorHAnsi" w:hAnsiTheme="minorHAnsi"/>
        </w:rPr>
      </w:pPr>
      <w:r w:rsidRPr="00AE253D">
        <w:rPr>
          <w:rFonts w:asciiTheme="minorHAnsi" w:hAnsiTheme="minorHAnsi"/>
        </w:rPr>
        <w:t>Data collection</w:t>
      </w:r>
    </w:p>
    <w:p w:rsidR="00166F2E" w:rsidRPr="00AE253D" w:rsidRDefault="00166F2E" w:rsidP="00166F2E">
      <w:pPr>
        <w:pStyle w:val="NoSpacing"/>
        <w:numPr>
          <w:ilvl w:val="0"/>
          <w:numId w:val="1"/>
        </w:numPr>
        <w:ind w:right="360"/>
        <w:rPr>
          <w:rFonts w:asciiTheme="minorHAnsi" w:hAnsiTheme="minorHAnsi"/>
        </w:rPr>
      </w:pPr>
      <w:r w:rsidRPr="00AE253D">
        <w:rPr>
          <w:rFonts w:asciiTheme="minorHAnsi" w:hAnsiTheme="minorHAnsi"/>
        </w:rPr>
        <w:t>Written communication</w:t>
      </w:r>
    </w:p>
    <w:p w:rsidR="00166F2E" w:rsidRPr="00AE253D" w:rsidRDefault="00166F2E" w:rsidP="00166F2E">
      <w:pPr>
        <w:pStyle w:val="NoSpacing"/>
        <w:ind w:right="360"/>
        <w:rPr>
          <w:rFonts w:asciiTheme="minorHAnsi" w:hAnsiTheme="minorHAnsi"/>
        </w:rPr>
      </w:pPr>
    </w:p>
    <w:p w:rsidR="00166F2E" w:rsidRDefault="00166F2E" w:rsidP="00166F2E">
      <w:pPr>
        <w:pStyle w:val="NoSpacing"/>
        <w:ind w:right="360"/>
        <w:rPr>
          <w:rFonts w:asciiTheme="minorHAnsi" w:hAnsiTheme="minorHAnsi"/>
        </w:rPr>
      </w:pPr>
      <w:r w:rsidRPr="0028531B">
        <w:rPr>
          <w:rFonts w:asciiTheme="minorHAnsi" w:hAnsiTheme="minorHAnsi"/>
          <w:b/>
        </w:rPr>
        <w:t>Vocabulary</w:t>
      </w:r>
      <w:r w:rsidRPr="00AE253D">
        <w:rPr>
          <w:rFonts w:asciiTheme="minorHAnsi" w:hAnsiTheme="minorHAnsi"/>
        </w:rPr>
        <w:t xml:space="preserve"> </w:t>
      </w:r>
    </w:p>
    <w:p w:rsidR="00166F2E" w:rsidRDefault="00166F2E" w:rsidP="00166F2E">
      <w:pPr>
        <w:pStyle w:val="NoSpacing"/>
        <w:numPr>
          <w:ilvl w:val="0"/>
          <w:numId w:val="2"/>
        </w:numPr>
        <w:ind w:right="360"/>
        <w:rPr>
          <w:rFonts w:asciiTheme="minorHAnsi" w:hAnsiTheme="minorHAnsi"/>
        </w:rPr>
      </w:pPr>
      <w:r w:rsidRPr="00AE253D">
        <w:rPr>
          <w:rFonts w:asciiTheme="minorHAnsi" w:hAnsiTheme="minorHAnsi"/>
        </w:rPr>
        <w:t xml:space="preserve">Chemical safety </w:t>
      </w:r>
    </w:p>
    <w:p w:rsidR="00166F2E" w:rsidRDefault="00166F2E" w:rsidP="00166F2E">
      <w:pPr>
        <w:pStyle w:val="NoSpacing"/>
        <w:numPr>
          <w:ilvl w:val="0"/>
          <w:numId w:val="2"/>
        </w:numPr>
        <w:ind w:right="360"/>
        <w:rPr>
          <w:rFonts w:asciiTheme="minorHAnsi" w:hAnsiTheme="minorHAnsi"/>
        </w:rPr>
      </w:pPr>
      <w:r w:rsidRPr="00AE253D">
        <w:rPr>
          <w:rFonts w:asciiTheme="minorHAnsi" w:hAnsiTheme="minorHAnsi"/>
        </w:rPr>
        <w:t>Pollution prevention</w:t>
      </w:r>
    </w:p>
    <w:p w:rsidR="00166F2E" w:rsidRPr="00AE253D" w:rsidRDefault="00166F2E" w:rsidP="00166F2E">
      <w:pPr>
        <w:pStyle w:val="NoSpacing"/>
        <w:numPr>
          <w:ilvl w:val="0"/>
          <w:numId w:val="2"/>
        </w:numPr>
        <w:ind w:right="360"/>
        <w:rPr>
          <w:rFonts w:asciiTheme="minorHAnsi" w:hAnsiTheme="minorHAnsi"/>
        </w:rPr>
      </w:pPr>
    </w:p>
    <w:p w:rsidR="00166F2E" w:rsidRPr="00166F2E" w:rsidRDefault="00166F2E" w:rsidP="00166F2E">
      <w:pPr>
        <w:pStyle w:val="NoSpacing"/>
        <w:ind w:right="360"/>
        <w:rPr>
          <w:rFonts w:asciiTheme="minorHAnsi" w:hAnsiTheme="minorHAnsi"/>
          <w:b/>
        </w:rPr>
      </w:pPr>
      <w:r w:rsidRPr="00166F2E">
        <w:rPr>
          <w:rFonts w:asciiTheme="minorHAnsi" w:hAnsiTheme="minorHAnsi"/>
          <w:b/>
        </w:rPr>
        <w:t xml:space="preserve">Related Websites </w:t>
      </w:r>
    </w:p>
    <w:p w:rsidR="00166F2E" w:rsidRDefault="00166F2E" w:rsidP="00166F2E">
      <w:pPr>
        <w:pStyle w:val="NoSpacing"/>
        <w:numPr>
          <w:ilvl w:val="0"/>
          <w:numId w:val="2"/>
        </w:numPr>
        <w:ind w:right="360"/>
        <w:rPr>
          <w:rFonts w:asciiTheme="minorHAnsi" w:hAnsiTheme="minorHAnsi"/>
        </w:rPr>
      </w:pPr>
      <w:hyperlink r:id="rId9" w:history="1">
        <w:r w:rsidRPr="00FC4257">
          <w:rPr>
            <w:rStyle w:val="Hyperlink"/>
            <w:rFonts w:asciiTheme="minorHAnsi" w:hAnsiTheme="minorHAnsi"/>
          </w:rPr>
          <w:t>http://www.epa.gov/p2</w:t>
        </w:r>
      </w:hyperlink>
    </w:p>
    <w:p w:rsidR="00166F2E" w:rsidRDefault="00166F2E" w:rsidP="00166F2E">
      <w:pPr>
        <w:pStyle w:val="NoSpacing"/>
        <w:numPr>
          <w:ilvl w:val="0"/>
          <w:numId w:val="2"/>
        </w:numPr>
        <w:ind w:right="360"/>
        <w:rPr>
          <w:rFonts w:asciiTheme="minorHAnsi" w:hAnsiTheme="minorHAnsi"/>
        </w:rPr>
      </w:pPr>
      <w:hyperlink r:id="rId10" w:history="1">
        <w:r w:rsidRPr="00FC4257">
          <w:rPr>
            <w:rStyle w:val="Hyperlink"/>
            <w:rFonts w:asciiTheme="minorHAnsi" w:hAnsiTheme="minorHAnsi"/>
          </w:rPr>
          <w:t>http://www.epa.gov/children</w:t>
        </w:r>
      </w:hyperlink>
    </w:p>
    <w:p w:rsidR="00166F2E" w:rsidRDefault="00166F2E" w:rsidP="00166F2E">
      <w:pPr>
        <w:pStyle w:val="NoSpacing"/>
        <w:ind w:right="360"/>
        <w:rPr>
          <w:rFonts w:asciiTheme="minorHAnsi" w:hAnsiTheme="minorHAnsi"/>
          <w:b/>
        </w:rPr>
      </w:pPr>
    </w:p>
    <w:p w:rsidR="00166F2E" w:rsidRPr="00AE253D" w:rsidRDefault="00166F2E" w:rsidP="00166F2E">
      <w:pPr>
        <w:pStyle w:val="NoSpacing"/>
        <w:ind w:right="360"/>
        <w:rPr>
          <w:rFonts w:asciiTheme="minorHAnsi" w:hAnsiTheme="minorHAnsi"/>
          <w:b/>
        </w:rPr>
      </w:pPr>
      <w:r w:rsidRPr="00AE253D">
        <w:rPr>
          <w:rFonts w:asciiTheme="minorHAnsi" w:hAnsiTheme="minorHAnsi"/>
          <w:b/>
        </w:rPr>
        <w:t>Summary</w:t>
      </w:r>
    </w:p>
    <w:p w:rsidR="00166F2E" w:rsidRPr="00AE253D" w:rsidRDefault="00166F2E" w:rsidP="00166F2E">
      <w:pPr>
        <w:pStyle w:val="NoSpacing"/>
        <w:ind w:right="360"/>
        <w:rPr>
          <w:rFonts w:asciiTheme="minorHAnsi" w:hAnsiTheme="minorHAnsi"/>
        </w:rPr>
      </w:pPr>
      <w:r w:rsidRPr="00AE253D">
        <w:rPr>
          <w:rFonts w:asciiTheme="minorHAnsi" w:hAnsiTheme="minorHAnsi"/>
        </w:rPr>
        <w:t>Students will learn about chemical safety and how it can be used as a pollution prevention technique.</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rPr>
      </w:pPr>
      <w:r w:rsidRPr="00AE253D">
        <w:rPr>
          <w:rFonts w:asciiTheme="minorHAnsi" w:hAnsiTheme="minorHAnsi"/>
          <w:b/>
        </w:rPr>
        <w:t>Objectives</w:t>
      </w:r>
    </w:p>
    <w:p w:rsidR="00166F2E" w:rsidRPr="00AE253D" w:rsidRDefault="00166F2E" w:rsidP="00166F2E">
      <w:pPr>
        <w:pStyle w:val="NoSpacing"/>
        <w:ind w:right="360"/>
        <w:rPr>
          <w:rFonts w:asciiTheme="minorHAnsi" w:hAnsiTheme="minorHAnsi"/>
        </w:rPr>
      </w:pPr>
      <w:r w:rsidRPr="00AE253D">
        <w:rPr>
          <w:rFonts w:asciiTheme="minorHAnsi" w:hAnsiTheme="minorHAnsi"/>
        </w:rPr>
        <w:t>Students will:</w:t>
      </w:r>
    </w:p>
    <w:p w:rsidR="00166F2E" w:rsidRPr="00AE253D" w:rsidRDefault="00166F2E" w:rsidP="00166F2E">
      <w:pPr>
        <w:pStyle w:val="NoSpacing"/>
        <w:numPr>
          <w:ilvl w:val="0"/>
          <w:numId w:val="3"/>
        </w:numPr>
        <w:ind w:right="360"/>
        <w:rPr>
          <w:rFonts w:asciiTheme="minorHAnsi" w:hAnsiTheme="minorHAnsi"/>
        </w:rPr>
      </w:pPr>
      <w:r w:rsidRPr="00AE253D">
        <w:rPr>
          <w:rFonts w:asciiTheme="minorHAnsi" w:hAnsiTheme="minorHAnsi"/>
        </w:rPr>
        <w:t>Be able to define what makes a chemical toxic.</w:t>
      </w:r>
    </w:p>
    <w:p w:rsidR="00166F2E" w:rsidRPr="00AE253D" w:rsidRDefault="00166F2E" w:rsidP="00166F2E">
      <w:pPr>
        <w:pStyle w:val="NoSpacing"/>
        <w:numPr>
          <w:ilvl w:val="0"/>
          <w:numId w:val="3"/>
        </w:numPr>
        <w:ind w:right="360"/>
        <w:rPr>
          <w:rFonts w:asciiTheme="minorHAnsi" w:hAnsiTheme="minorHAnsi"/>
        </w:rPr>
      </w:pPr>
      <w:r w:rsidRPr="00AE253D">
        <w:rPr>
          <w:rFonts w:asciiTheme="minorHAnsi" w:hAnsiTheme="minorHAnsi"/>
        </w:rPr>
        <w:t>Understand chemical safety as it relates to pollution prevention.</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rPr>
      </w:pPr>
      <w:r w:rsidRPr="00AE253D">
        <w:rPr>
          <w:rFonts w:asciiTheme="minorHAnsi" w:hAnsiTheme="minorHAnsi"/>
          <w:b/>
        </w:rPr>
        <w:t>Materials</w:t>
      </w:r>
    </w:p>
    <w:p w:rsidR="00166F2E" w:rsidRPr="00AE253D" w:rsidRDefault="00166F2E" w:rsidP="00166F2E">
      <w:pPr>
        <w:pStyle w:val="NoSpacing"/>
        <w:numPr>
          <w:ilvl w:val="0"/>
          <w:numId w:val="5"/>
        </w:numPr>
        <w:ind w:right="360"/>
        <w:rPr>
          <w:rFonts w:asciiTheme="minorHAnsi" w:hAnsiTheme="minorHAnsi"/>
        </w:rPr>
      </w:pPr>
      <w:r w:rsidRPr="00AE253D">
        <w:rPr>
          <w:rFonts w:asciiTheme="minorHAnsi" w:hAnsiTheme="minorHAnsi"/>
        </w:rPr>
        <w:t>Copies of student page Pen/pencil</w:t>
      </w:r>
    </w:p>
    <w:p w:rsidR="00166F2E" w:rsidRPr="00AE253D" w:rsidRDefault="00166F2E" w:rsidP="00166F2E">
      <w:pPr>
        <w:pStyle w:val="NoSpacing"/>
        <w:numPr>
          <w:ilvl w:val="0"/>
          <w:numId w:val="5"/>
        </w:numPr>
        <w:ind w:right="360"/>
        <w:rPr>
          <w:rFonts w:asciiTheme="minorHAnsi" w:hAnsiTheme="minorHAnsi"/>
        </w:rPr>
      </w:pPr>
      <w:r w:rsidRPr="00AE253D">
        <w:rPr>
          <w:rFonts w:asciiTheme="minorHAnsi" w:hAnsiTheme="minorHAnsi"/>
        </w:rPr>
        <w:t>Parental supervision, as needed</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b/>
        </w:rPr>
      </w:pPr>
      <w:r w:rsidRPr="00AE253D">
        <w:rPr>
          <w:rFonts w:asciiTheme="minorHAnsi" w:hAnsiTheme="minorHAnsi"/>
          <w:b/>
        </w:rPr>
        <w:t>National Science Content Standards</w:t>
      </w:r>
    </w:p>
    <w:p w:rsidR="00166F2E" w:rsidRPr="00AE253D" w:rsidRDefault="00166F2E" w:rsidP="00166F2E">
      <w:pPr>
        <w:pStyle w:val="NoSpacing"/>
        <w:ind w:right="360"/>
        <w:rPr>
          <w:rFonts w:asciiTheme="minorHAnsi" w:hAnsiTheme="minorHAnsi"/>
        </w:rPr>
      </w:pPr>
      <w:r w:rsidRPr="00AE253D">
        <w:rPr>
          <w:rFonts w:asciiTheme="minorHAnsi" w:hAnsiTheme="minorHAnsi"/>
        </w:rPr>
        <w:t>Unifying Concepts and Processes</w:t>
      </w:r>
    </w:p>
    <w:p w:rsidR="00166F2E" w:rsidRPr="00AE253D" w:rsidRDefault="00166F2E" w:rsidP="00166F2E">
      <w:pPr>
        <w:pStyle w:val="NoSpacing"/>
        <w:numPr>
          <w:ilvl w:val="0"/>
          <w:numId w:val="4"/>
        </w:numPr>
        <w:ind w:right="360"/>
        <w:rPr>
          <w:rFonts w:asciiTheme="minorHAnsi" w:hAnsiTheme="minorHAnsi"/>
        </w:rPr>
      </w:pPr>
      <w:r w:rsidRPr="00AE253D">
        <w:rPr>
          <w:rFonts w:asciiTheme="minorHAnsi" w:hAnsiTheme="minorHAnsi"/>
        </w:rPr>
        <w:t>Evidence, models, and explanation Science in Personal &amp; Social Perspectives</w:t>
      </w:r>
    </w:p>
    <w:p w:rsidR="00166F2E" w:rsidRPr="00AE253D" w:rsidRDefault="00166F2E" w:rsidP="00166F2E">
      <w:pPr>
        <w:pStyle w:val="NoSpacing"/>
        <w:numPr>
          <w:ilvl w:val="0"/>
          <w:numId w:val="4"/>
        </w:numPr>
        <w:ind w:right="360"/>
        <w:rPr>
          <w:rFonts w:asciiTheme="minorHAnsi" w:hAnsiTheme="minorHAnsi"/>
        </w:rPr>
      </w:pPr>
      <w:r w:rsidRPr="00AE253D">
        <w:rPr>
          <w:rFonts w:asciiTheme="minorHAnsi" w:hAnsiTheme="minorHAnsi"/>
        </w:rPr>
        <w:t>Personal health</w:t>
      </w:r>
    </w:p>
    <w:p w:rsidR="00166F2E" w:rsidRPr="00AE253D" w:rsidRDefault="00166F2E" w:rsidP="00166F2E">
      <w:pPr>
        <w:pStyle w:val="NoSpacing"/>
        <w:numPr>
          <w:ilvl w:val="0"/>
          <w:numId w:val="4"/>
        </w:numPr>
        <w:ind w:right="360"/>
        <w:rPr>
          <w:rFonts w:asciiTheme="minorHAnsi" w:hAnsiTheme="minorHAnsi"/>
        </w:rPr>
      </w:pPr>
      <w:r w:rsidRPr="00AE253D">
        <w:rPr>
          <w:rFonts w:asciiTheme="minorHAnsi" w:hAnsiTheme="minorHAnsi"/>
        </w:rPr>
        <w:t>Risks and benefits</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rPr>
      </w:pPr>
      <w:r w:rsidRPr="00AE253D">
        <w:rPr>
          <w:rFonts w:asciiTheme="minorHAnsi" w:hAnsiTheme="minorHAnsi"/>
          <w:b/>
        </w:rPr>
        <w:t>Background</w:t>
      </w:r>
    </w:p>
    <w:p w:rsidR="00166F2E" w:rsidRDefault="00166F2E" w:rsidP="00166F2E">
      <w:pPr>
        <w:pStyle w:val="NoSpacing"/>
        <w:ind w:right="360"/>
        <w:rPr>
          <w:rFonts w:asciiTheme="minorHAnsi" w:hAnsiTheme="minorHAnsi"/>
        </w:rPr>
      </w:pPr>
      <w:r w:rsidRPr="00AE253D">
        <w:rPr>
          <w:rFonts w:asciiTheme="minorHAnsi" w:hAnsiTheme="minorHAnsi"/>
        </w:rPr>
        <w:t xml:space="preserve">Pollution prevention is essential for protecting human health and the environment. Pollution prevention, or P2, is reducing or eliminating waste at the source by modifying production, use of less toxic substances, re-use of materials, and better conservation techniques. </w:t>
      </w:r>
    </w:p>
    <w:p w:rsidR="00166F2E"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rPr>
      </w:pPr>
      <w:r w:rsidRPr="00AE253D">
        <w:rPr>
          <w:rFonts w:asciiTheme="minorHAnsi" w:hAnsiTheme="minorHAnsi"/>
        </w:rPr>
        <w:t>The Pollution Prevention Act of 1990 established, when feasible, the prevention and reduction of waste as a national policy. Each September, EPA promotes Pollution Prevention week, highlighting the efforts of EPA, its partners, and the public in making pollution prevention a priority in sustainability.</w:t>
      </w:r>
    </w:p>
    <w:p w:rsidR="00166F2E" w:rsidRPr="00AE253D" w:rsidRDefault="00166F2E" w:rsidP="00166F2E">
      <w:pPr>
        <w:pStyle w:val="NoSpacing"/>
        <w:ind w:right="360"/>
        <w:rPr>
          <w:rFonts w:asciiTheme="minorHAnsi" w:hAnsiTheme="minorHAnsi"/>
        </w:rPr>
      </w:pPr>
      <w:r w:rsidRPr="00AE253D">
        <w:rPr>
          <w:rFonts w:asciiTheme="minorHAnsi" w:hAnsiTheme="minorHAnsi"/>
        </w:rPr>
        <w:t xml:space="preserve"> </w:t>
      </w:r>
    </w:p>
    <w:p w:rsidR="00166F2E" w:rsidRPr="00AE253D" w:rsidRDefault="00166F2E" w:rsidP="00166F2E">
      <w:pPr>
        <w:pStyle w:val="NoSpacing"/>
        <w:ind w:right="360"/>
        <w:rPr>
          <w:rFonts w:asciiTheme="minorHAnsi" w:hAnsiTheme="minorHAnsi"/>
          <w:b/>
        </w:rPr>
      </w:pPr>
      <w:r w:rsidRPr="00AE253D">
        <w:rPr>
          <w:rFonts w:asciiTheme="minorHAnsi" w:hAnsiTheme="minorHAnsi"/>
          <w:b/>
        </w:rPr>
        <w:lastRenderedPageBreak/>
        <w:t>Reducing or preventing the use of some chemicals is one way to prevent pollution.</w:t>
      </w:r>
    </w:p>
    <w:p w:rsidR="00166F2E" w:rsidRDefault="00166F2E" w:rsidP="00166F2E">
      <w:pPr>
        <w:pStyle w:val="NoSpacing"/>
        <w:ind w:right="360"/>
        <w:rPr>
          <w:rFonts w:asciiTheme="minorHAnsi" w:hAnsiTheme="minorHAnsi"/>
        </w:rPr>
      </w:pPr>
      <w:r w:rsidRPr="00AE253D">
        <w:rPr>
          <w:rFonts w:asciiTheme="minorHAnsi" w:hAnsiTheme="minorHAnsi"/>
        </w:rPr>
        <w:t xml:space="preserve">Keep pesticides and other toxic chemicals away from children to prevent the risk of exposure. </w:t>
      </w:r>
    </w:p>
    <w:p w:rsidR="00166F2E" w:rsidRPr="0028531B" w:rsidRDefault="00166F2E" w:rsidP="00166F2E">
      <w:pPr>
        <w:pStyle w:val="NoSpacing"/>
        <w:ind w:right="360"/>
        <w:rPr>
          <w:rFonts w:asciiTheme="minorHAnsi" w:hAnsiTheme="minorHAnsi"/>
          <w:i/>
        </w:rPr>
      </w:pPr>
      <w:r w:rsidRPr="0028531B">
        <w:rPr>
          <w:rFonts w:asciiTheme="minorHAnsi" w:hAnsiTheme="minorHAnsi"/>
          <w:i/>
        </w:rPr>
        <w:t>Tips include:</w:t>
      </w:r>
    </w:p>
    <w:p w:rsidR="00166F2E" w:rsidRDefault="00166F2E" w:rsidP="00166F2E">
      <w:pPr>
        <w:pStyle w:val="NoSpacing"/>
        <w:numPr>
          <w:ilvl w:val="0"/>
          <w:numId w:val="6"/>
        </w:numPr>
        <w:ind w:right="360"/>
        <w:rPr>
          <w:rFonts w:asciiTheme="minorHAnsi" w:hAnsiTheme="minorHAnsi"/>
        </w:rPr>
      </w:pPr>
      <w:r w:rsidRPr="0028531B">
        <w:rPr>
          <w:rFonts w:asciiTheme="minorHAnsi" w:hAnsiTheme="minorHAnsi"/>
        </w:rPr>
        <w:t>Store food and trash in closed containers to keep pests from coming into your home.</w:t>
      </w:r>
    </w:p>
    <w:p w:rsidR="00166F2E" w:rsidRDefault="00166F2E" w:rsidP="00166F2E">
      <w:pPr>
        <w:pStyle w:val="NoSpacing"/>
        <w:numPr>
          <w:ilvl w:val="0"/>
          <w:numId w:val="6"/>
        </w:numPr>
        <w:ind w:right="360"/>
        <w:rPr>
          <w:rFonts w:asciiTheme="minorHAnsi" w:hAnsiTheme="minorHAnsi"/>
        </w:rPr>
      </w:pPr>
      <w:r w:rsidRPr="0028531B">
        <w:rPr>
          <w:rFonts w:asciiTheme="minorHAnsi" w:hAnsiTheme="minorHAnsi"/>
        </w:rPr>
        <w:t xml:space="preserve">Use baits and traps when you can; </w:t>
      </w:r>
    </w:p>
    <w:p w:rsidR="00166F2E" w:rsidRDefault="00166F2E" w:rsidP="00166F2E">
      <w:pPr>
        <w:pStyle w:val="NoSpacing"/>
        <w:numPr>
          <w:ilvl w:val="0"/>
          <w:numId w:val="6"/>
        </w:numPr>
        <w:ind w:right="360"/>
        <w:rPr>
          <w:rFonts w:asciiTheme="minorHAnsi" w:hAnsiTheme="minorHAnsi"/>
        </w:rPr>
      </w:pPr>
      <w:r w:rsidRPr="0028531B">
        <w:rPr>
          <w:rFonts w:asciiTheme="minorHAnsi" w:hAnsiTheme="minorHAnsi"/>
        </w:rPr>
        <w:t>Place</w:t>
      </w:r>
      <w:r w:rsidRPr="0028531B">
        <w:rPr>
          <w:rFonts w:asciiTheme="minorHAnsi" w:hAnsiTheme="minorHAnsi"/>
        </w:rPr>
        <w:t xml:space="preserve"> baits and traps where kids can't get them.</w:t>
      </w:r>
    </w:p>
    <w:p w:rsidR="00166F2E" w:rsidRDefault="00166F2E" w:rsidP="00166F2E">
      <w:pPr>
        <w:pStyle w:val="NoSpacing"/>
        <w:numPr>
          <w:ilvl w:val="0"/>
          <w:numId w:val="6"/>
        </w:numPr>
        <w:ind w:right="360"/>
        <w:rPr>
          <w:rFonts w:asciiTheme="minorHAnsi" w:hAnsiTheme="minorHAnsi"/>
        </w:rPr>
      </w:pPr>
      <w:r w:rsidRPr="0028531B">
        <w:rPr>
          <w:rFonts w:asciiTheme="minorHAnsi" w:hAnsiTheme="minorHAnsi"/>
        </w:rPr>
        <w:t>Read product labels and follow directions.</w:t>
      </w:r>
    </w:p>
    <w:p w:rsidR="00166F2E" w:rsidRPr="0028531B" w:rsidRDefault="00166F2E" w:rsidP="00166F2E">
      <w:pPr>
        <w:pStyle w:val="NoSpacing"/>
        <w:numPr>
          <w:ilvl w:val="0"/>
          <w:numId w:val="6"/>
        </w:numPr>
        <w:ind w:right="360"/>
        <w:rPr>
          <w:rFonts w:asciiTheme="minorHAnsi" w:hAnsiTheme="minorHAnsi"/>
        </w:rPr>
      </w:pPr>
      <w:r w:rsidRPr="0028531B">
        <w:rPr>
          <w:rFonts w:asciiTheme="minorHAnsi" w:hAnsiTheme="minorHAnsi"/>
        </w:rPr>
        <w:t xml:space="preserve">Store pesticides and toxic chemicals where kids can't reach them. </w:t>
      </w:r>
      <w:r>
        <w:rPr>
          <w:rFonts w:asciiTheme="minorHAnsi" w:hAnsiTheme="minorHAnsi"/>
        </w:rPr>
        <w:t>N</w:t>
      </w:r>
      <w:r w:rsidRPr="0028531B">
        <w:rPr>
          <w:rFonts w:asciiTheme="minorHAnsi" w:hAnsiTheme="minorHAnsi"/>
        </w:rPr>
        <w:t xml:space="preserve">ever put </w:t>
      </w:r>
      <w:r>
        <w:rPr>
          <w:rFonts w:asciiTheme="minorHAnsi" w:hAnsiTheme="minorHAnsi"/>
        </w:rPr>
        <w:t>pesticides</w:t>
      </w:r>
      <w:r w:rsidRPr="0028531B">
        <w:rPr>
          <w:rFonts w:asciiTheme="minorHAnsi" w:hAnsiTheme="minorHAnsi"/>
        </w:rPr>
        <w:t xml:space="preserve"> in other containers that kids can mistake for food or drink.</w:t>
      </w:r>
    </w:p>
    <w:p w:rsidR="00166F2E" w:rsidRDefault="00166F2E" w:rsidP="00166F2E">
      <w:pPr>
        <w:pStyle w:val="NoSpacing"/>
        <w:numPr>
          <w:ilvl w:val="0"/>
          <w:numId w:val="6"/>
        </w:numPr>
        <w:ind w:right="360"/>
        <w:rPr>
          <w:rFonts w:asciiTheme="minorHAnsi" w:hAnsiTheme="minorHAnsi"/>
        </w:rPr>
      </w:pPr>
      <w:r w:rsidRPr="0028531B">
        <w:rPr>
          <w:rFonts w:asciiTheme="minorHAnsi" w:hAnsiTheme="minorHAnsi"/>
        </w:rPr>
        <w:t>Keep children, toys, and pets away when pesticides are applied; don't let them play in fields, orchards, and gardens after pesticides have been used for at least the time recommended on the pesticide label.</w:t>
      </w:r>
    </w:p>
    <w:p w:rsidR="00166F2E" w:rsidRPr="0028531B" w:rsidRDefault="00166F2E" w:rsidP="00166F2E">
      <w:pPr>
        <w:pStyle w:val="NoSpacing"/>
        <w:numPr>
          <w:ilvl w:val="0"/>
          <w:numId w:val="6"/>
        </w:numPr>
        <w:ind w:right="360"/>
        <w:rPr>
          <w:rFonts w:asciiTheme="minorHAnsi" w:hAnsiTheme="minorHAnsi"/>
        </w:rPr>
      </w:pPr>
      <w:r w:rsidRPr="0028531B">
        <w:rPr>
          <w:rFonts w:asciiTheme="minorHAnsi" w:hAnsiTheme="minorHAnsi"/>
        </w:rPr>
        <w:t>Wash fruits and vegetables under running water before eating - peel them before eating, when possible.</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rPr>
      </w:pPr>
      <w:r w:rsidRPr="00AE253D">
        <w:rPr>
          <w:rFonts w:asciiTheme="minorHAnsi" w:hAnsiTheme="minorHAnsi"/>
        </w:rPr>
        <w:t>Students will be conducting a chemical survey of items in their homes. If needed, notify parents ahead of time that students will be looking in the bathroom, kitchen, laundry room, garage, and/or shed to determine what kinds of chemicals are in their home.</w:t>
      </w:r>
    </w:p>
    <w:p w:rsidR="00166F2E" w:rsidRDefault="00166F2E" w:rsidP="00166F2E">
      <w:pPr>
        <w:pStyle w:val="NoSpacing"/>
        <w:ind w:right="360"/>
        <w:rPr>
          <w:rFonts w:asciiTheme="minorHAnsi" w:hAnsiTheme="minorHAnsi"/>
          <w:b/>
        </w:rPr>
      </w:pPr>
    </w:p>
    <w:p w:rsidR="00166F2E" w:rsidRPr="00AE253D" w:rsidRDefault="00166F2E" w:rsidP="00166F2E">
      <w:pPr>
        <w:pStyle w:val="NoSpacing"/>
        <w:ind w:right="360"/>
        <w:rPr>
          <w:rFonts w:asciiTheme="minorHAnsi" w:hAnsiTheme="minorHAnsi"/>
        </w:rPr>
      </w:pPr>
      <w:r w:rsidRPr="00AE253D">
        <w:rPr>
          <w:rFonts w:asciiTheme="minorHAnsi" w:hAnsiTheme="minorHAnsi"/>
          <w:b/>
        </w:rPr>
        <w:t>Procedure</w:t>
      </w:r>
      <w:r w:rsidRPr="00AE253D">
        <w:rPr>
          <w:rFonts w:asciiTheme="minorHAnsi" w:hAnsiTheme="minorHAnsi"/>
        </w:rPr>
        <w:t>:</w:t>
      </w:r>
    </w:p>
    <w:p w:rsidR="00166F2E" w:rsidRPr="00AE253D" w:rsidRDefault="00166F2E" w:rsidP="00166F2E">
      <w:pPr>
        <w:pStyle w:val="NoSpacing"/>
        <w:ind w:right="360"/>
        <w:rPr>
          <w:rFonts w:asciiTheme="minorHAnsi" w:hAnsiTheme="minorHAnsi"/>
        </w:rPr>
      </w:pPr>
      <w:r w:rsidRPr="00AE253D">
        <w:rPr>
          <w:rFonts w:asciiTheme="minorHAnsi" w:hAnsiTheme="minorHAnsi"/>
        </w:rPr>
        <w:t>Warm-Up: Discuss what are chemicals with students:</w:t>
      </w:r>
    </w:p>
    <w:p w:rsidR="00166F2E" w:rsidRPr="0028531B" w:rsidRDefault="00166F2E" w:rsidP="00166F2E">
      <w:pPr>
        <w:pStyle w:val="NoSpacing"/>
        <w:numPr>
          <w:ilvl w:val="0"/>
          <w:numId w:val="7"/>
        </w:numPr>
        <w:ind w:left="360" w:right="360" w:hanging="360"/>
        <w:rPr>
          <w:rFonts w:asciiTheme="minorHAnsi" w:hAnsiTheme="minorHAnsi"/>
        </w:rPr>
      </w:pPr>
      <w:r w:rsidRPr="0028531B">
        <w:rPr>
          <w:rFonts w:asciiTheme="minorHAnsi" w:hAnsiTheme="minorHAnsi"/>
        </w:rPr>
        <w:t xml:space="preserve">What are chemicals? List examples of chemicals, especially those that are common at home. Use examples ranging from hand soap to pesticides to dishwasher detergent. </w:t>
      </w:r>
      <w:r w:rsidRPr="0028531B">
        <w:rPr>
          <w:rFonts w:asciiTheme="minorHAnsi" w:hAnsiTheme="minorHAnsi"/>
        </w:rPr>
        <w:br/>
        <w:t xml:space="preserve">Use </w:t>
      </w:r>
      <w:hyperlink r:id="rId11" w:anchor="view" w:history="1">
        <w:r w:rsidRPr="0028531B">
          <w:rPr>
            <w:rStyle w:val="Hyperlink"/>
            <w:rFonts w:asciiTheme="minorHAnsi" w:hAnsiTheme="minorHAnsi"/>
          </w:rPr>
          <w:t>http://www.epa.gov/kidshometour/kitchen.htm#view</w:t>
        </w:r>
      </w:hyperlink>
      <w:r w:rsidRPr="0028531B">
        <w:rPr>
          <w:rFonts w:asciiTheme="minorHAnsi" w:hAnsiTheme="minorHAnsi"/>
        </w:rPr>
        <w:t xml:space="preserve"> as a resource.</w:t>
      </w:r>
    </w:p>
    <w:p w:rsidR="00166F2E" w:rsidRPr="00AE253D" w:rsidRDefault="00166F2E" w:rsidP="00166F2E">
      <w:pPr>
        <w:pStyle w:val="NoSpacing"/>
        <w:numPr>
          <w:ilvl w:val="0"/>
          <w:numId w:val="7"/>
        </w:numPr>
        <w:ind w:left="360" w:right="360" w:hanging="360"/>
        <w:rPr>
          <w:rFonts w:asciiTheme="minorHAnsi" w:hAnsiTheme="minorHAnsi"/>
        </w:rPr>
      </w:pPr>
      <w:r w:rsidRPr="00AE253D">
        <w:rPr>
          <w:rFonts w:asciiTheme="minorHAnsi" w:hAnsiTheme="minorHAnsi"/>
        </w:rPr>
        <w:t xml:space="preserve">What makes a chemical toxic or non-toxic? The dose of a chemical determines whether it is harmful or not. Some chemicals are harmful in small doses, while others are only harmful in high doses. Review this as a concept for students. </w:t>
      </w:r>
      <w:r w:rsidRPr="0028531B">
        <w:rPr>
          <w:rFonts w:asciiTheme="minorHAnsi" w:hAnsiTheme="minorHAnsi"/>
          <w:b/>
        </w:rPr>
        <w:t>Chemicals should be used as directed on the label.</w:t>
      </w:r>
    </w:p>
    <w:p w:rsidR="00166F2E" w:rsidRPr="00AE253D"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b/>
        </w:rPr>
      </w:pPr>
      <w:r w:rsidRPr="0028531B">
        <w:rPr>
          <w:rFonts w:asciiTheme="minorHAnsi" w:hAnsiTheme="minorHAnsi"/>
          <w:b/>
        </w:rPr>
        <w:t>Discuss pollution prevention with students:</w:t>
      </w:r>
    </w:p>
    <w:p w:rsidR="00166F2E" w:rsidRPr="00AE253D" w:rsidRDefault="00166F2E" w:rsidP="00166F2E">
      <w:pPr>
        <w:pStyle w:val="NoSpacing"/>
        <w:ind w:right="360"/>
        <w:rPr>
          <w:rFonts w:asciiTheme="minorHAnsi" w:hAnsiTheme="minorHAnsi"/>
        </w:rPr>
      </w:pPr>
      <w:r w:rsidRPr="00AE253D">
        <w:rPr>
          <w:rFonts w:asciiTheme="minorHAnsi" w:hAnsiTheme="minorHAnsi"/>
        </w:rPr>
        <w:t>1.  What is P2? P2 is pollution prevention— reducing and eliminating waste. By being aware of the chemicals present in the home, students can help make sure that the chemicals are only used in the ways directed on the label. Furthermore, students can help their families realize what chemicals are present in the home, and become more cognizant of purchasing chemicals. Students can encourage their families to look for common chemicals that are better for people and the environment.</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b/>
        </w:rPr>
      </w:pPr>
      <w:r w:rsidRPr="00AE253D">
        <w:rPr>
          <w:rFonts w:asciiTheme="minorHAnsi" w:hAnsiTheme="minorHAnsi"/>
          <w:b/>
        </w:rPr>
        <w:t>Activity</w:t>
      </w:r>
    </w:p>
    <w:p w:rsidR="00166F2E" w:rsidRPr="00AE253D" w:rsidRDefault="00166F2E" w:rsidP="00166F2E">
      <w:pPr>
        <w:pStyle w:val="NoSpacing"/>
        <w:numPr>
          <w:ilvl w:val="0"/>
          <w:numId w:val="8"/>
        </w:numPr>
        <w:ind w:right="360"/>
        <w:rPr>
          <w:rFonts w:asciiTheme="minorHAnsi" w:hAnsiTheme="minorHAnsi"/>
        </w:rPr>
      </w:pPr>
      <w:r w:rsidRPr="00AE253D">
        <w:rPr>
          <w:rFonts w:asciiTheme="minorHAnsi" w:hAnsiTheme="minorHAnsi"/>
        </w:rPr>
        <w:t>Tell students that they will be completing a home survey of household chemicals. Hand out the student page. Brainstorm household chemicals students can look for, such as hand soaps, dish detergents, kitchen and bathroom cleaners, etc.</w:t>
      </w:r>
      <w:r>
        <w:rPr>
          <w:rFonts w:asciiTheme="minorHAnsi" w:hAnsiTheme="minorHAnsi"/>
        </w:rPr>
        <w:br/>
      </w:r>
    </w:p>
    <w:p w:rsidR="00166F2E" w:rsidRPr="00AE253D" w:rsidRDefault="00166F2E" w:rsidP="00166F2E">
      <w:pPr>
        <w:pStyle w:val="NoSpacing"/>
        <w:numPr>
          <w:ilvl w:val="0"/>
          <w:numId w:val="8"/>
        </w:numPr>
        <w:ind w:right="360"/>
        <w:rPr>
          <w:rFonts w:asciiTheme="minorHAnsi" w:hAnsiTheme="minorHAnsi"/>
        </w:rPr>
      </w:pPr>
      <w:r w:rsidRPr="00AE253D">
        <w:rPr>
          <w:rFonts w:asciiTheme="minorHAnsi" w:hAnsiTheme="minorHAnsi"/>
        </w:rPr>
        <w:t>Each student will fill out the Household Chemical Survey as homework.</w:t>
      </w:r>
      <w:r>
        <w:rPr>
          <w:rFonts w:asciiTheme="minorHAnsi" w:hAnsiTheme="minorHAnsi"/>
        </w:rPr>
        <w:br/>
      </w:r>
    </w:p>
    <w:p w:rsidR="00166F2E" w:rsidRPr="00AE253D" w:rsidRDefault="00166F2E" w:rsidP="00166F2E">
      <w:pPr>
        <w:pStyle w:val="NoSpacing"/>
        <w:numPr>
          <w:ilvl w:val="0"/>
          <w:numId w:val="8"/>
        </w:numPr>
        <w:ind w:right="360"/>
        <w:rPr>
          <w:rFonts w:asciiTheme="minorHAnsi" w:hAnsiTheme="minorHAnsi"/>
        </w:rPr>
      </w:pPr>
      <w:r w:rsidRPr="00AE253D">
        <w:rPr>
          <w:rFonts w:asciiTheme="minorHAnsi" w:hAnsiTheme="minorHAnsi"/>
        </w:rPr>
        <w:t>At the following class period, discuss what students found during their surveys.</w:t>
      </w:r>
      <w:r>
        <w:rPr>
          <w:rFonts w:asciiTheme="minorHAnsi" w:hAnsiTheme="minorHAnsi"/>
        </w:rPr>
        <w:br/>
      </w:r>
    </w:p>
    <w:p w:rsidR="00166F2E" w:rsidRPr="00AE253D" w:rsidRDefault="00166F2E" w:rsidP="00166F2E">
      <w:pPr>
        <w:pStyle w:val="NoSpacing"/>
        <w:numPr>
          <w:ilvl w:val="1"/>
          <w:numId w:val="8"/>
        </w:numPr>
        <w:ind w:left="810" w:right="360" w:hanging="450"/>
        <w:rPr>
          <w:rFonts w:asciiTheme="minorHAnsi" w:hAnsiTheme="minorHAnsi"/>
        </w:rPr>
      </w:pPr>
      <w:r w:rsidRPr="00AE253D">
        <w:rPr>
          <w:rFonts w:asciiTheme="minorHAnsi" w:hAnsiTheme="minorHAnsi"/>
        </w:rPr>
        <w:t>How many chemicals did students find at home</w:t>
      </w:r>
      <w:r>
        <w:rPr>
          <w:rFonts w:asciiTheme="minorHAnsi" w:hAnsiTheme="minorHAnsi"/>
        </w:rPr>
        <w:t>?</w:t>
      </w:r>
      <w:r w:rsidRPr="00AE253D">
        <w:rPr>
          <w:rFonts w:asciiTheme="minorHAnsi" w:hAnsiTheme="minorHAnsi"/>
        </w:rPr>
        <w:t xml:space="preserve"> What kind of chemicals did they find? Answers will vary by student.</w:t>
      </w:r>
    </w:p>
    <w:p w:rsidR="00166F2E" w:rsidRPr="00AE253D" w:rsidRDefault="00166F2E" w:rsidP="00166F2E">
      <w:pPr>
        <w:pStyle w:val="NoSpacing"/>
        <w:numPr>
          <w:ilvl w:val="1"/>
          <w:numId w:val="8"/>
        </w:numPr>
        <w:ind w:left="810" w:right="360" w:hanging="450"/>
        <w:rPr>
          <w:rFonts w:asciiTheme="minorHAnsi" w:hAnsiTheme="minorHAnsi"/>
        </w:rPr>
      </w:pPr>
      <w:r w:rsidRPr="00AE253D">
        <w:rPr>
          <w:rFonts w:asciiTheme="minorHAnsi" w:hAnsiTheme="minorHAnsi"/>
        </w:rPr>
        <w:t>In what rooms where the chemicals located? Look for answers ranging from kitchen, bathroom, garage, shed, laundry room, etc.</w:t>
      </w:r>
    </w:p>
    <w:p w:rsidR="00166F2E" w:rsidRPr="00AE253D" w:rsidRDefault="00166F2E" w:rsidP="00166F2E">
      <w:pPr>
        <w:pStyle w:val="NoSpacing"/>
        <w:numPr>
          <w:ilvl w:val="1"/>
          <w:numId w:val="8"/>
        </w:numPr>
        <w:ind w:left="810" w:right="360" w:hanging="450"/>
        <w:rPr>
          <w:rFonts w:asciiTheme="minorHAnsi" w:hAnsiTheme="minorHAnsi"/>
        </w:rPr>
      </w:pPr>
      <w:r w:rsidRPr="00AE253D">
        <w:rPr>
          <w:rFonts w:asciiTheme="minorHAnsi" w:hAnsiTheme="minorHAnsi"/>
        </w:rPr>
        <w:t>Did any of the chemicals have warning labels? Which ones? Answers will vary by student. Chemicals such as cleaning products, pesticides, fertilizers, etc. should have warning labels.</w:t>
      </w:r>
    </w:p>
    <w:p w:rsidR="00166F2E" w:rsidRPr="00AE253D" w:rsidRDefault="00166F2E" w:rsidP="00166F2E">
      <w:pPr>
        <w:pStyle w:val="NoSpacing"/>
        <w:numPr>
          <w:ilvl w:val="1"/>
          <w:numId w:val="8"/>
        </w:numPr>
        <w:ind w:left="810" w:right="360" w:hanging="450"/>
        <w:rPr>
          <w:rFonts w:asciiTheme="minorHAnsi" w:hAnsiTheme="minorHAnsi"/>
        </w:rPr>
      </w:pPr>
      <w:r w:rsidRPr="00AE253D">
        <w:rPr>
          <w:rFonts w:asciiTheme="minorHAnsi" w:hAnsiTheme="minorHAnsi"/>
        </w:rPr>
        <w:t>What influences their family’s purchase of chemicals? Is it brand name, price, or safety? Answers will vary by student.</w:t>
      </w:r>
    </w:p>
    <w:p w:rsidR="00166F2E" w:rsidRPr="00AE253D" w:rsidRDefault="00166F2E" w:rsidP="00166F2E">
      <w:pPr>
        <w:pStyle w:val="NoSpacing"/>
        <w:numPr>
          <w:ilvl w:val="1"/>
          <w:numId w:val="8"/>
        </w:numPr>
        <w:tabs>
          <w:tab w:val="left" w:pos="10800"/>
        </w:tabs>
        <w:ind w:left="810" w:right="360" w:hanging="450"/>
        <w:rPr>
          <w:rFonts w:asciiTheme="minorHAnsi" w:hAnsiTheme="minorHAnsi"/>
        </w:rPr>
      </w:pPr>
      <w:r w:rsidRPr="00AE253D">
        <w:rPr>
          <w:rFonts w:asciiTheme="minorHAnsi" w:hAnsiTheme="minorHAnsi"/>
        </w:rPr>
        <w:t>How can you prevent being exposed to toxic chemicals? Reading the label, only allowing adults to handle toxic chemicals, reducing the number of chemicals in the home, keeping toxic chemicals away from kids, etc.</w:t>
      </w:r>
    </w:p>
    <w:p w:rsidR="00166F2E" w:rsidRPr="00AE253D" w:rsidRDefault="00166F2E" w:rsidP="00166F2E">
      <w:pPr>
        <w:pStyle w:val="NoSpacing"/>
        <w:numPr>
          <w:ilvl w:val="1"/>
          <w:numId w:val="8"/>
        </w:numPr>
        <w:ind w:left="810" w:right="360" w:hanging="450"/>
        <w:rPr>
          <w:rFonts w:asciiTheme="minorHAnsi" w:hAnsiTheme="minorHAnsi"/>
        </w:rPr>
      </w:pPr>
      <w:r w:rsidRPr="00AE253D">
        <w:rPr>
          <w:rFonts w:asciiTheme="minorHAnsi" w:hAnsiTheme="minorHAnsi"/>
        </w:rPr>
        <w:t>What are other ways you can prevent pollution at home? Look for a variety of answers including water and energy conservation, reducing, reusing, and recycling products.</w:t>
      </w:r>
    </w:p>
    <w:p w:rsidR="00166F2E" w:rsidRPr="00AE253D" w:rsidRDefault="00166F2E" w:rsidP="00166F2E">
      <w:pPr>
        <w:pStyle w:val="NoSpacing"/>
        <w:ind w:right="360"/>
        <w:rPr>
          <w:rFonts w:asciiTheme="minorHAnsi" w:hAnsiTheme="minorHAnsi"/>
        </w:rPr>
      </w:pPr>
    </w:p>
    <w:p w:rsidR="00166F2E" w:rsidRPr="00AE253D" w:rsidRDefault="00166F2E" w:rsidP="00166F2E">
      <w:pPr>
        <w:pStyle w:val="NoSpacing"/>
        <w:ind w:right="360"/>
        <w:rPr>
          <w:rFonts w:asciiTheme="minorHAnsi" w:hAnsiTheme="minorHAnsi"/>
          <w:b/>
        </w:rPr>
      </w:pPr>
      <w:r w:rsidRPr="00AE253D">
        <w:rPr>
          <w:rFonts w:asciiTheme="minorHAnsi" w:hAnsiTheme="minorHAnsi"/>
          <w:b/>
        </w:rPr>
        <w:t>Wrap Up</w:t>
      </w:r>
    </w:p>
    <w:p w:rsidR="00166F2E" w:rsidRPr="00AE253D" w:rsidRDefault="00166F2E" w:rsidP="00166F2E">
      <w:pPr>
        <w:pStyle w:val="NoSpacing"/>
        <w:numPr>
          <w:ilvl w:val="0"/>
          <w:numId w:val="9"/>
        </w:numPr>
        <w:ind w:left="360" w:right="360" w:hanging="360"/>
        <w:rPr>
          <w:rFonts w:asciiTheme="minorHAnsi" w:hAnsiTheme="minorHAnsi"/>
        </w:rPr>
      </w:pPr>
      <w:r w:rsidRPr="00AE253D">
        <w:rPr>
          <w:rFonts w:asciiTheme="minorHAnsi" w:hAnsiTheme="minorHAnsi"/>
        </w:rPr>
        <w:t xml:space="preserve">How can students make sure that their homes are chemical-safe? Students can talk to their parents about purchasing products for the home that are both effective and safe for the environment.. Additionally, chemicals should be kept in areas that are out of the reach of children or in cabinets that have </w:t>
      </w:r>
      <w:bookmarkStart w:id="7" w:name="_GoBack"/>
      <w:bookmarkEnd w:id="7"/>
      <w:r w:rsidRPr="00AE253D">
        <w:rPr>
          <w:rFonts w:asciiTheme="minorHAnsi" w:hAnsiTheme="minorHAnsi"/>
        </w:rPr>
        <w:t>childproof</w:t>
      </w:r>
      <w:r w:rsidRPr="00AE253D">
        <w:rPr>
          <w:rFonts w:asciiTheme="minorHAnsi" w:hAnsiTheme="minorHAnsi"/>
        </w:rPr>
        <w:t xml:space="preserve"> locks.</w:t>
      </w:r>
    </w:p>
    <w:p w:rsidR="00166F2E" w:rsidRDefault="00166F2E" w:rsidP="00166F2E">
      <w:pPr>
        <w:pStyle w:val="NoSpacing"/>
        <w:numPr>
          <w:ilvl w:val="0"/>
          <w:numId w:val="9"/>
        </w:numPr>
        <w:ind w:left="360" w:right="360" w:hanging="360"/>
        <w:rPr>
          <w:rFonts w:asciiTheme="minorHAnsi" w:hAnsiTheme="minorHAnsi"/>
        </w:rPr>
      </w:pPr>
      <w:r w:rsidRPr="0028531B">
        <w:rPr>
          <w:rFonts w:asciiTheme="minorHAnsi" w:hAnsiTheme="minorHAnsi"/>
        </w:rPr>
        <w:t>What are ways students can prevent or reduce pollution at school?  Pollution prevention includes conserving energy and water, purchasing products that are made with recycled content, buying WaterSense fixtures or EnergyStar appliances.</w:t>
      </w:r>
    </w:p>
    <w:p w:rsidR="00166F2E" w:rsidRPr="0028531B" w:rsidRDefault="00166F2E" w:rsidP="00166F2E">
      <w:pPr>
        <w:pStyle w:val="NoSpacing"/>
        <w:numPr>
          <w:ilvl w:val="0"/>
          <w:numId w:val="9"/>
        </w:numPr>
        <w:ind w:left="360" w:right="360" w:hanging="360"/>
        <w:rPr>
          <w:rFonts w:asciiTheme="minorHAnsi" w:hAnsiTheme="minorHAnsi"/>
        </w:rPr>
      </w:pPr>
      <w:r w:rsidRPr="0028531B">
        <w:rPr>
          <w:rFonts w:asciiTheme="minorHAnsi" w:hAnsiTheme="minorHAnsi"/>
        </w:rPr>
        <w:t>Students can conserve water and energy at school by reporting leaks to administrators and turning off lights when they leave a classroom. Students can also purchase school supplies that are have recycled content. Students can also start or improve a recycling program at school.</w:t>
      </w:r>
    </w:p>
    <w:p w:rsidR="00166F2E" w:rsidRPr="0028531B"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rPr>
      </w:pPr>
      <w:r w:rsidRPr="0028531B">
        <w:rPr>
          <w:rFonts w:asciiTheme="minorHAnsi" w:hAnsiTheme="minorHAnsi"/>
          <w:b/>
        </w:rPr>
        <w:t>Assessment</w:t>
      </w:r>
      <w:r w:rsidRPr="0028531B">
        <w:rPr>
          <w:rFonts w:asciiTheme="minorHAnsi" w:hAnsiTheme="minorHAnsi"/>
        </w:rPr>
        <w:t>:</w:t>
      </w:r>
    </w:p>
    <w:p w:rsidR="00166F2E" w:rsidRPr="0028531B" w:rsidRDefault="00166F2E" w:rsidP="00166F2E">
      <w:pPr>
        <w:pStyle w:val="NoSpacing"/>
        <w:ind w:right="360"/>
        <w:rPr>
          <w:rFonts w:asciiTheme="minorHAnsi" w:hAnsiTheme="minorHAnsi"/>
        </w:rPr>
      </w:pPr>
      <w:r w:rsidRPr="0028531B">
        <w:rPr>
          <w:rFonts w:asciiTheme="minorHAnsi" w:hAnsiTheme="minorHAnsi"/>
        </w:rPr>
        <w:t>Assesses students based on the completion of their tables and the accuracy of their answers for the discussion questions. Look for rational answers based on the activity and from the sample answers given in italics throughout this lesson plan.</w:t>
      </w:r>
    </w:p>
    <w:p w:rsidR="00166F2E" w:rsidRPr="0028531B"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rPr>
      </w:pPr>
      <w:r w:rsidRPr="0028531B">
        <w:rPr>
          <w:rFonts w:asciiTheme="minorHAnsi" w:hAnsiTheme="minorHAnsi"/>
          <w:b/>
        </w:rPr>
        <w:t>Extensions</w:t>
      </w:r>
      <w:r w:rsidRPr="0028531B">
        <w:rPr>
          <w:rFonts w:asciiTheme="minorHAnsi" w:hAnsiTheme="minorHAnsi"/>
        </w:rPr>
        <w:t>:</w:t>
      </w:r>
    </w:p>
    <w:p w:rsidR="00166F2E" w:rsidRPr="0028531B" w:rsidRDefault="00166F2E" w:rsidP="00166F2E">
      <w:pPr>
        <w:pStyle w:val="NoSpacing"/>
        <w:numPr>
          <w:ilvl w:val="0"/>
          <w:numId w:val="10"/>
        </w:numPr>
        <w:ind w:right="360"/>
        <w:rPr>
          <w:rFonts w:asciiTheme="minorHAnsi" w:hAnsiTheme="minorHAnsi"/>
        </w:rPr>
      </w:pPr>
      <w:r w:rsidRPr="0028531B">
        <w:rPr>
          <w:rFonts w:asciiTheme="minorHAnsi" w:hAnsiTheme="minorHAnsi"/>
        </w:rPr>
        <w:t xml:space="preserve">Conduct a chemical assessment of your school. Take a guided look in the janitor’s closet. What does the janitor use to make the school clean? Are any of these harmful to students? Are there safer, </w:t>
      </w:r>
      <w:r w:rsidRPr="0028531B">
        <w:rPr>
          <w:rFonts w:asciiTheme="minorHAnsi" w:hAnsiTheme="minorHAnsi"/>
        </w:rPr>
        <w:t>environmentally friendly</w:t>
      </w:r>
      <w:r w:rsidRPr="0028531B">
        <w:rPr>
          <w:rFonts w:asciiTheme="minorHAnsi" w:hAnsiTheme="minorHAnsi"/>
        </w:rPr>
        <w:t xml:space="preserve"> options?</w:t>
      </w:r>
    </w:p>
    <w:p w:rsidR="00166F2E" w:rsidRPr="0028531B" w:rsidRDefault="00166F2E" w:rsidP="00166F2E">
      <w:pPr>
        <w:pStyle w:val="NoSpacing"/>
        <w:numPr>
          <w:ilvl w:val="0"/>
          <w:numId w:val="10"/>
        </w:numPr>
        <w:ind w:right="360"/>
        <w:rPr>
          <w:rFonts w:asciiTheme="minorHAnsi" w:hAnsiTheme="minorHAnsi"/>
        </w:rPr>
      </w:pPr>
      <w:r w:rsidRPr="0028531B">
        <w:rPr>
          <w:rFonts w:asciiTheme="minorHAnsi" w:hAnsiTheme="minorHAnsi"/>
        </w:rPr>
        <w:t>Explore energy conservation as a way to prevent pollution. Use EPA’s Power</w:t>
      </w:r>
    </w:p>
    <w:p w:rsidR="00166F2E" w:rsidRPr="0028531B" w:rsidRDefault="00166F2E" w:rsidP="00166F2E">
      <w:pPr>
        <w:pStyle w:val="NoSpacing"/>
        <w:ind w:right="360"/>
        <w:rPr>
          <w:rFonts w:asciiTheme="minorHAnsi" w:hAnsiTheme="minorHAnsi"/>
        </w:rPr>
      </w:pPr>
      <w:r w:rsidRPr="0028531B">
        <w:rPr>
          <w:rFonts w:asciiTheme="minorHAnsi" w:hAnsiTheme="minorHAnsi"/>
        </w:rPr>
        <w:t xml:space="preserve"> </w:t>
      </w:r>
    </w:p>
    <w:p w:rsidR="00166F2E" w:rsidRPr="0028531B"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b/>
        </w:rPr>
      </w:pPr>
      <w:r w:rsidRPr="0028531B">
        <w:rPr>
          <w:rFonts w:asciiTheme="minorHAnsi" w:hAnsiTheme="minorHAnsi"/>
          <w:b/>
        </w:rPr>
        <w:t>EPA Resources and Related Links:</w:t>
      </w:r>
    </w:p>
    <w:p w:rsidR="00166F2E" w:rsidRPr="0028531B" w:rsidRDefault="00166F2E" w:rsidP="00166F2E">
      <w:pPr>
        <w:pStyle w:val="NoSpacing"/>
        <w:ind w:right="360"/>
        <w:rPr>
          <w:rFonts w:asciiTheme="minorHAnsi" w:hAnsiTheme="minorHAnsi"/>
        </w:rPr>
      </w:pPr>
    </w:p>
    <w:p w:rsidR="00166F2E" w:rsidRPr="0028531B" w:rsidRDefault="00166F2E" w:rsidP="00166F2E">
      <w:pPr>
        <w:pStyle w:val="NoSpacing"/>
        <w:ind w:right="360"/>
        <w:rPr>
          <w:rFonts w:asciiTheme="minorHAnsi" w:hAnsiTheme="minorHAnsi"/>
        </w:rPr>
      </w:pPr>
      <w:r w:rsidRPr="0028531B">
        <w:rPr>
          <w:rFonts w:asciiTheme="minorHAnsi" w:hAnsiTheme="minorHAnsi"/>
        </w:rPr>
        <w:t xml:space="preserve">Teacher Resources </w:t>
      </w:r>
      <w:hyperlink r:id="rId12" w:history="1">
        <w:r w:rsidRPr="0028531B">
          <w:rPr>
            <w:rStyle w:val="Hyperlink"/>
            <w:rFonts w:asciiTheme="minorHAnsi" w:hAnsiTheme="minorHAnsi"/>
          </w:rPr>
          <w:t>http://www.epa.gov/students/teachers.html</w:t>
        </w:r>
      </w:hyperlink>
      <w:r w:rsidRPr="0028531B">
        <w:rPr>
          <w:rFonts w:asciiTheme="minorHAnsi" w:hAnsiTheme="minorHAnsi"/>
        </w:rPr>
        <w:t xml:space="preserve"> </w:t>
      </w:r>
    </w:p>
    <w:p w:rsidR="00166F2E" w:rsidRPr="0028531B" w:rsidRDefault="00166F2E" w:rsidP="00166F2E">
      <w:pPr>
        <w:pStyle w:val="NoSpacing"/>
        <w:ind w:right="360"/>
        <w:rPr>
          <w:rFonts w:asciiTheme="minorHAnsi" w:hAnsiTheme="minorHAnsi"/>
        </w:rPr>
      </w:pPr>
      <w:r w:rsidRPr="0028531B">
        <w:rPr>
          <w:rFonts w:asciiTheme="minorHAnsi" w:hAnsiTheme="minorHAnsi"/>
        </w:rPr>
        <w:t xml:space="preserve">Waste Education Resources </w:t>
      </w:r>
      <w:hyperlink r:id="rId13" w:history="1">
        <w:r w:rsidRPr="0028531B">
          <w:rPr>
            <w:rStyle w:val="Hyperlink"/>
            <w:rFonts w:asciiTheme="minorHAnsi" w:hAnsiTheme="minorHAnsi"/>
          </w:rPr>
          <w:t>http://www.epa.gov/wastes/education/index.htm</w:t>
        </w:r>
      </w:hyperlink>
      <w:r w:rsidRPr="0028531B">
        <w:rPr>
          <w:rFonts w:asciiTheme="minorHAnsi" w:hAnsiTheme="minorHAnsi"/>
        </w:rPr>
        <w:t xml:space="preserve"> </w:t>
      </w:r>
    </w:p>
    <w:p w:rsidR="00166F2E" w:rsidRDefault="00166F2E" w:rsidP="00166F2E">
      <w:pPr>
        <w:pStyle w:val="NoSpacing"/>
        <w:ind w:right="360"/>
      </w:pPr>
      <w:r>
        <w:t xml:space="preserve"> </w:t>
      </w:r>
    </w:p>
    <w:p w:rsidR="002448E7" w:rsidRDefault="002448E7"/>
    <w:sectPr w:rsidR="002448E7" w:rsidSect="00A008B5">
      <w:footerReference w:type="even" r:id="rId14"/>
      <w:footerReference w:type="default" r:id="rId1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F2E" w:rsidRDefault="00166F2E" w:rsidP="00166F2E">
      <w:r>
        <w:separator/>
      </w:r>
    </w:p>
  </w:endnote>
  <w:endnote w:type="continuationSeparator" w:id="0">
    <w:p w:rsidR="00166F2E" w:rsidRDefault="00166F2E" w:rsidP="0016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2E" w:rsidRDefault="00166F2E" w:rsidP="007C6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6F2E" w:rsidRDefault="00166F2E" w:rsidP="00166F2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2E" w:rsidRDefault="00166F2E" w:rsidP="007C65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66F2E" w:rsidRDefault="00166F2E" w:rsidP="00166F2E">
    <w:pPr>
      <w:pStyle w:val="Footer"/>
      <w:ind w:right="180"/>
    </w:pPr>
    <w:r w:rsidRPr="00E9363E">
      <w:rPr>
        <w:rFonts w:ascii="Calibri" w:hAnsi="Calibri"/>
        <w:b/>
        <w:i/>
        <w:sz w:val="20"/>
      </w:rPr>
      <w:t>Mercury, My Community, and Me</w:t>
    </w:r>
    <w:r w:rsidRPr="00E9363E">
      <w:rPr>
        <w:rFonts w:ascii="Calibri" w:hAnsi="Calibri"/>
        <w:b/>
        <w:sz w:val="20"/>
      </w:rPr>
      <w:t xml:space="preserve"> Curriculum Project</w:t>
    </w:r>
    <w:r>
      <w:rPr>
        <w:rFonts w:ascii="Calibri" w:hAnsi="Calibri"/>
        <w:b/>
        <w:sz w:val="20"/>
      </w:rPr>
      <w:t xml:space="preserve"> (superfund.oregonstate.edu/mercury)</w:t>
    </w:r>
    <w:r w:rsidRPr="00E9363E">
      <w:rPr>
        <w:rFonts w:ascii="Calibri" w:hAnsi="Calibri"/>
        <w:b/>
        <w:sz w:val="20"/>
      </w:rPr>
      <w:t xml:space="preserve"> •• Oregon State University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F2E" w:rsidRDefault="00166F2E" w:rsidP="00166F2E">
      <w:r>
        <w:separator/>
      </w:r>
    </w:p>
  </w:footnote>
  <w:footnote w:type="continuationSeparator" w:id="0">
    <w:p w:rsidR="00166F2E" w:rsidRDefault="00166F2E" w:rsidP="00166F2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01F1"/>
    <w:multiLevelType w:val="hybridMultilevel"/>
    <w:tmpl w:val="67DA7D0C"/>
    <w:lvl w:ilvl="0" w:tplc="0409000F">
      <w:start w:val="1"/>
      <w:numFmt w:val="decimal"/>
      <w:lvlText w:val="%1."/>
      <w:lvlJc w:val="left"/>
      <w:pPr>
        <w:ind w:left="360" w:hanging="360"/>
      </w:pPr>
      <w:rPr>
        <w:rFonts w:hint="default"/>
      </w:rPr>
    </w:lvl>
    <w:lvl w:ilvl="1" w:tplc="C818F8B6">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4D1943"/>
    <w:multiLevelType w:val="hybridMultilevel"/>
    <w:tmpl w:val="DB0ACDBE"/>
    <w:lvl w:ilvl="0" w:tplc="491AC3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F94ED8"/>
    <w:multiLevelType w:val="hybridMultilevel"/>
    <w:tmpl w:val="02B415BA"/>
    <w:lvl w:ilvl="0" w:tplc="1BD8B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15F60"/>
    <w:multiLevelType w:val="hybridMultilevel"/>
    <w:tmpl w:val="4AECBCCE"/>
    <w:lvl w:ilvl="0" w:tplc="491AC3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361DF"/>
    <w:multiLevelType w:val="hybridMultilevel"/>
    <w:tmpl w:val="DE9A4822"/>
    <w:lvl w:ilvl="0" w:tplc="491AC37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F7483"/>
    <w:multiLevelType w:val="hybridMultilevel"/>
    <w:tmpl w:val="2632D53C"/>
    <w:lvl w:ilvl="0" w:tplc="491AC3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73A57"/>
    <w:multiLevelType w:val="hybridMultilevel"/>
    <w:tmpl w:val="84C892D8"/>
    <w:lvl w:ilvl="0" w:tplc="1BD8B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D6761"/>
    <w:multiLevelType w:val="hybridMultilevel"/>
    <w:tmpl w:val="7BDC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E11851"/>
    <w:multiLevelType w:val="hybridMultilevel"/>
    <w:tmpl w:val="F344024E"/>
    <w:lvl w:ilvl="0" w:tplc="1BD8B1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A5F4C"/>
    <w:multiLevelType w:val="hybridMultilevel"/>
    <w:tmpl w:val="4C5E0076"/>
    <w:lvl w:ilvl="0" w:tplc="491AC3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9"/>
  </w:num>
  <w:num w:numId="5">
    <w:abstractNumId w:val="5"/>
  </w:num>
  <w:num w:numId="6">
    <w:abstractNumId w:val="4"/>
  </w:num>
  <w:num w:numId="7">
    <w:abstractNumId w:val="8"/>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F2E"/>
    <w:rsid w:val="00166F2E"/>
    <w:rsid w:val="00204E49"/>
    <w:rsid w:val="002448E7"/>
    <w:rsid w:val="002A17B9"/>
    <w:rsid w:val="003E78C3"/>
    <w:rsid w:val="00584D67"/>
    <w:rsid w:val="005E1A73"/>
    <w:rsid w:val="00A008B5"/>
    <w:rsid w:val="00D82167"/>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73F6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uiPriority w:val="1"/>
    <w:unhideWhenUsed/>
    <w:qFormat/>
    <w:rsid w:val="00166F2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66F2E"/>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166F2E"/>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166F2E"/>
    <w:rPr>
      <w:color w:val="0000FF" w:themeColor="hyperlink"/>
      <w:u w:val="single"/>
    </w:rPr>
  </w:style>
  <w:style w:type="paragraph" w:styleId="Footer">
    <w:name w:val="footer"/>
    <w:basedOn w:val="Normal"/>
    <w:link w:val="FooterChar"/>
    <w:uiPriority w:val="99"/>
    <w:unhideWhenUsed/>
    <w:rsid w:val="00166F2E"/>
    <w:pPr>
      <w:tabs>
        <w:tab w:val="center" w:pos="4320"/>
        <w:tab w:val="right" w:pos="8640"/>
      </w:tabs>
    </w:pPr>
  </w:style>
  <w:style w:type="character" w:customStyle="1" w:styleId="FooterChar">
    <w:name w:val="Footer Char"/>
    <w:basedOn w:val="DefaultParagraphFont"/>
    <w:link w:val="Footer"/>
    <w:uiPriority w:val="99"/>
    <w:rsid w:val="00166F2E"/>
    <w:rPr>
      <w:sz w:val="24"/>
      <w:szCs w:val="24"/>
    </w:rPr>
  </w:style>
  <w:style w:type="character" w:styleId="PageNumber">
    <w:name w:val="page number"/>
    <w:basedOn w:val="DefaultParagraphFont"/>
    <w:uiPriority w:val="99"/>
    <w:semiHidden/>
    <w:unhideWhenUsed/>
    <w:rsid w:val="00166F2E"/>
  </w:style>
  <w:style w:type="paragraph" w:styleId="BalloonText">
    <w:name w:val="Balloon Text"/>
    <w:basedOn w:val="Normal"/>
    <w:link w:val="BalloonTextChar"/>
    <w:uiPriority w:val="99"/>
    <w:semiHidden/>
    <w:unhideWhenUsed/>
    <w:rsid w:val="00166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F2E"/>
    <w:rPr>
      <w:rFonts w:ascii="Lucida Grande" w:hAnsi="Lucida Grande" w:cs="Lucida Grande"/>
      <w:sz w:val="18"/>
      <w:szCs w:val="18"/>
    </w:rPr>
  </w:style>
  <w:style w:type="paragraph" w:styleId="Header">
    <w:name w:val="header"/>
    <w:basedOn w:val="Normal"/>
    <w:link w:val="HeaderChar"/>
    <w:uiPriority w:val="99"/>
    <w:unhideWhenUsed/>
    <w:rsid w:val="00166F2E"/>
    <w:pPr>
      <w:tabs>
        <w:tab w:val="center" w:pos="4320"/>
        <w:tab w:val="right" w:pos="8640"/>
      </w:tabs>
    </w:pPr>
  </w:style>
  <w:style w:type="character" w:customStyle="1" w:styleId="HeaderChar">
    <w:name w:val="Header Char"/>
    <w:basedOn w:val="DefaultParagraphFont"/>
    <w:link w:val="Header"/>
    <w:uiPriority w:val="99"/>
    <w:rsid w:val="00166F2E"/>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uiPriority w:val="1"/>
    <w:unhideWhenUsed/>
    <w:qFormat/>
    <w:rsid w:val="00166F2E"/>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166F2E"/>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166F2E"/>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166F2E"/>
    <w:rPr>
      <w:color w:val="0000FF" w:themeColor="hyperlink"/>
      <w:u w:val="single"/>
    </w:rPr>
  </w:style>
  <w:style w:type="paragraph" w:styleId="Footer">
    <w:name w:val="footer"/>
    <w:basedOn w:val="Normal"/>
    <w:link w:val="FooterChar"/>
    <w:uiPriority w:val="99"/>
    <w:unhideWhenUsed/>
    <w:rsid w:val="00166F2E"/>
    <w:pPr>
      <w:tabs>
        <w:tab w:val="center" w:pos="4320"/>
        <w:tab w:val="right" w:pos="8640"/>
      </w:tabs>
    </w:pPr>
  </w:style>
  <w:style w:type="character" w:customStyle="1" w:styleId="FooterChar">
    <w:name w:val="Footer Char"/>
    <w:basedOn w:val="DefaultParagraphFont"/>
    <w:link w:val="Footer"/>
    <w:uiPriority w:val="99"/>
    <w:rsid w:val="00166F2E"/>
    <w:rPr>
      <w:sz w:val="24"/>
      <w:szCs w:val="24"/>
    </w:rPr>
  </w:style>
  <w:style w:type="character" w:styleId="PageNumber">
    <w:name w:val="page number"/>
    <w:basedOn w:val="DefaultParagraphFont"/>
    <w:uiPriority w:val="99"/>
    <w:semiHidden/>
    <w:unhideWhenUsed/>
    <w:rsid w:val="00166F2E"/>
  </w:style>
  <w:style w:type="paragraph" w:styleId="BalloonText">
    <w:name w:val="Balloon Text"/>
    <w:basedOn w:val="Normal"/>
    <w:link w:val="BalloonTextChar"/>
    <w:uiPriority w:val="99"/>
    <w:semiHidden/>
    <w:unhideWhenUsed/>
    <w:rsid w:val="00166F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6F2E"/>
    <w:rPr>
      <w:rFonts w:ascii="Lucida Grande" w:hAnsi="Lucida Grande" w:cs="Lucida Grande"/>
      <w:sz w:val="18"/>
      <w:szCs w:val="18"/>
    </w:rPr>
  </w:style>
  <w:style w:type="paragraph" w:styleId="Header">
    <w:name w:val="header"/>
    <w:basedOn w:val="Normal"/>
    <w:link w:val="HeaderChar"/>
    <w:uiPriority w:val="99"/>
    <w:unhideWhenUsed/>
    <w:rsid w:val="00166F2E"/>
    <w:pPr>
      <w:tabs>
        <w:tab w:val="center" w:pos="4320"/>
        <w:tab w:val="right" w:pos="8640"/>
      </w:tabs>
    </w:pPr>
  </w:style>
  <w:style w:type="character" w:customStyle="1" w:styleId="HeaderChar">
    <w:name w:val="Header Char"/>
    <w:basedOn w:val="DefaultParagraphFont"/>
    <w:link w:val="Header"/>
    <w:uiPriority w:val="99"/>
    <w:rsid w:val="00166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pa.gov/kidshometour/kitchen.htm" TargetMode="External"/><Relationship Id="rId12" Type="http://schemas.openxmlformats.org/officeDocument/2006/relationships/hyperlink" Target="http://www.epa.gov/students/teachers.html" TargetMode="External"/><Relationship Id="rId13" Type="http://schemas.openxmlformats.org/officeDocument/2006/relationships/hyperlink" Target="http://www.epa.gov/wastes/education/index.htm"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pa.gov/p2" TargetMode="External"/><Relationship Id="rId10" Type="http://schemas.openxmlformats.org/officeDocument/2006/relationships/hyperlink" Target="http://www.epa.gov/child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1018</Words>
  <Characters>5806</Characters>
  <Application>Microsoft Macintosh Word</Application>
  <DocSecurity>0</DocSecurity>
  <Lines>48</Lines>
  <Paragraphs>13</Paragraphs>
  <ScaleCrop>false</ScaleCrop>
  <Company/>
  <LinksUpToDate>false</LinksUpToDate>
  <CharactersWithSpaces>6811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1</cp:revision>
  <dcterms:created xsi:type="dcterms:W3CDTF">2014-08-14T21:00:00Z</dcterms:created>
  <dcterms:modified xsi:type="dcterms:W3CDTF">2014-08-14T21:06:00Z</dcterms:modified>
</cp:coreProperties>
</file>